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EE04" w14:textId="77777777" w:rsidR="004A71ED" w:rsidRPr="00133732" w:rsidRDefault="004A71ED" w:rsidP="004A71ED">
      <w:pPr>
        <w:jc w:val="both"/>
      </w:pPr>
      <w:r w:rsidRPr="004568D7">
        <w:rPr>
          <w:b/>
          <w:bCs/>
          <w:i/>
          <w:iCs/>
          <w:color w:val="365F91" w:themeColor="accent1" w:themeShade="BF"/>
          <w:sz w:val="44"/>
          <w:szCs w:val="44"/>
        </w:rPr>
        <w:t>Assemblée générale</w:t>
      </w:r>
    </w:p>
    <w:p w14:paraId="62AB9E22" w14:textId="3FB32466" w:rsidR="004A71ED" w:rsidRDefault="004A71ED" w:rsidP="004A71ED">
      <w:pPr>
        <w:jc w:val="both"/>
        <w:rPr>
          <w:rFonts w:cstheme="minorHAnsi"/>
          <w:b/>
          <w:bCs/>
          <w:sz w:val="28"/>
          <w:szCs w:val="28"/>
        </w:rPr>
      </w:pPr>
      <w:r w:rsidRPr="00D23F95">
        <w:rPr>
          <w:rFonts w:cstheme="minorHAnsi"/>
          <w:b/>
          <w:bCs/>
          <w:sz w:val="28"/>
          <w:szCs w:val="28"/>
        </w:rPr>
        <w:t>Notre assemblée générale a eu lieu le 3 mai dernier à Yverdon</w:t>
      </w:r>
      <w:r>
        <w:rPr>
          <w:rFonts w:cstheme="minorHAnsi"/>
          <w:b/>
          <w:bCs/>
          <w:sz w:val="28"/>
          <w:szCs w:val="28"/>
        </w:rPr>
        <w:t xml:space="preserve">. La séance s’est bien déroulée dans une ambiance cordiale et un lieu </w:t>
      </w:r>
      <w:r w:rsidR="00217BFE">
        <w:rPr>
          <w:rFonts w:cstheme="minorHAnsi"/>
          <w:b/>
          <w:bCs/>
          <w:sz w:val="28"/>
          <w:szCs w:val="28"/>
        </w:rPr>
        <w:t>aussi magnifique qu’intéressant</w:t>
      </w:r>
      <w:r>
        <w:rPr>
          <w:rFonts w:cstheme="minorHAnsi"/>
          <w:b/>
          <w:bCs/>
          <w:sz w:val="28"/>
          <w:szCs w:val="28"/>
        </w:rPr>
        <w:t xml:space="preserve"> ! Merci à A. </w:t>
      </w:r>
      <w:proofErr w:type="spellStart"/>
      <w:r>
        <w:rPr>
          <w:rFonts w:cstheme="minorHAnsi"/>
          <w:b/>
          <w:bCs/>
          <w:sz w:val="28"/>
          <w:szCs w:val="28"/>
        </w:rPr>
        <w:t>Wasserfallen</w:t>
      </w:r>
      <w:proofErr w:type="spellEnd"/>
      <w:r>
        <w:rPr>
          <w:rFonts w:cstheme="minorHAnsi"/>
          <w:b/>
          <w:bCs/>
          <w:sz w:val="28"/>
          <w:szCs w:val="28"/>
        </w:rPr>
        <w:t xml:space="preserve"> qui s’est chargé de l’organisation. Les comptes 2024, le rapport d’activité et le budget 2025 ont été acceptés.</w:t>
      </w:r>
    </w:p>
    <w:p w14:paraId="6CDE6A65" w14:textId="77777777" w:rsidR="004A71ED" w:rsidRDefault="004A71ED" w:rsidP="004A71ED">
      <w:pPr>
        <w:jc w:val="both"/>
        <w:rPr>
          <w:rFonts w:cstheme="minorHAnsi"/>
          <w:b/>
          <w:bCs/>
          <w:sz w:val="28"/>
          <w:szCs w:val="28"/>
        </w:rPr>
      </w:pPr>
      <w:r>
        <w:rPr>
          <w:rFonts w:cstheme="minorHAnsi"/>
          <w:b/>
          <w:bCs/>
          <w:sz w:val="28"/>
          <w:szCs w:val="28"/>
        </w:rPr>
        <w:t xml:space="preserve">Le comité a eu le plaisir d’accueillir deux nouveaux membres : G. </w:t>
      </w:r>
      <w:proofErr w:type="spellStart"/>
      <w:r>
        <w:rPr>
          <w:rFonts w:cstheme="minorHAnsi"/>
          <w:b/>
          <w:bCs/>
          <w:sz w:val="28"/>
          <w:szCs w:val="28"/>
        </w:rPr>
        <w:t>Bukmez</w:t>
      </w:r>
      <w:proofErr w:type="spellEnd"/>
      <w:r>
        <w:rPr>
          <w:rFonts w:cstheme="minorHAnsi"/>
          <w:b/>
          <w:bCs/>
          <w:sz w:val="28"/>
          <w:szCs w:val="28"/>
        </w:rPr>
        <w:t xml:space="preserve"> et A. </w:t>
      </w:r>
      <w:proofErr w:type="spellStart"/>
      <w:r>
        <w:rPr>
          <w:rFonts w:cstheme="minorHAnsi"/>
          <w:b/>
          <w:bCs/>
          <w:sz w:val="28"/>
          <w:szCs w:val="28"/>
        </w:rPr>
        <w:t>Wasserfallen</w:t>
      </w:r>
      <w:proofErr w:type="spellEnd"/>
      <w:r>
        <w:rPr>
          <w:rFonts w:cstheme="minorHAnsi"/>
          <w:b/>
          <w:bCs/>
          <w:sz w:val="28"/>
          <w:szCs w:val="28"/>
        </w:rPr>
        <w:t>.</w:t>
      </w:r>
    </w:p>
    <w:p w14:paraId="2BA4A20C" w14:textId="2C63E4B2" w:rsidR="004A71ED" w:rsidRDefault="004A71ED" w:rsidP="004A71ED">
      <w:pPr>
        <w:jc w:val="both"/>
        <w:rPr>
          <w:rFonts w:cstheme="minorHAnsi"/>
          <w:b/>
          <w:bCs/>
          <w:sz w:val="28"/>
          <w:szCs w:val="28"/>
        </w:rPr>
      </w:pPr>
      <w:r>
        <w:rPr>
          <w:rFonts w:cstheme="minorHAnsi"/>
          <w:b/>
          <w:bCs/>
          <w:sz w:val="28"/>
          <w:szCs w:val="28"/>
        </w:rPr>
        <w:t xml:space="preserve">G. </w:t>
      </w:r>
      <w:proofErr w:type="spellStart"/>
      <w:r>
        <w:rPr>
          <w:rFonts w:cstheme="minorHAnsi"/>
          <w:b/>
          <w:bCs/>
          <w:sz w:val="28"/>
          <w:szCs w:val="28"/>
        </w:rPr>
        <w:t>Delaloye</w:t>
      </w:r>
      <w:proofErr w:type="spellEnd"/>
      <w:r>
        <w:rPr>
          <w:rFonts w:cstheme="minorHAnsi"/>
          <w:b/>
          <w:bCs/>
          <w:sz w:val="28"/>
          <w:szCs w:val="28"/>
        </w:rPr>
        <w:t xml:space="preserve">, après une dizaine </w:t>
      </w:r>
      <w:r w:rsidR="00B61097">
        <w:rPr>
          <w:rFonts w:cstheme="minorHAnsi"/>
          <w:b/>
          <w:bCs/>
          <w:sz w:val="28"/>
          <w:szCs w:val="28"/>
        </w:rPr>
        <w:t xml:space="preserve">d’années </w:t>
      </w:r>
      <w:r>
        <w:rPr>
          <w:rFonts w:cstheme="minorHAnsi"/>
          <w:b/>
          <w:bCs/>
          <w:sz w:val="28"/>
          <w:szCs w:val="28"/>
        </w:rPr>
        <w:t>d’activité, a décidé de donner sa démission du comité, mais reste, cependant à disposition jusqu’à la fin de l’année. Un grand merci à lui pour l’énorme travail fourni, son éternelle bonne humeur et sa jovialité. Un hommage lui est rendu.</w:t>
      </w:r>
    </w:p>
    <w:p w14:paraId="65E97BDA" w14:textId="77777777" w:rsidR="004A71ED" w:rsidRDefault="004A71ED" w:rsidP="004A71ED">
      <w:pPr>
        <w:jc w:val="both"/>
        <w:rPr>
          <w:rFonts w:cstheme="minorHAnsi"/>
          <w:b/>
          <w:bCs/>
          <w:sz w:val="28"/>
          <w:szCs w:val="28"/>
        </w:rPr>
      </w:pPr>
      <w:r w:rsidRPr="00D23F95">
        <w:rPr>
          <w:rFonts w:cstheme="minorHAnsi"/>
          <w:b/>
          <w:bCs/>
          <w:sz w:val="28"/>
          <w:szCs w:val="28"/>
        </w:rPr>
        <w:t>La séance s</w:t>
      </w:r>
      <w:r>
        <w:rPr>
          <w:rFonts w:cstheme="minorHAnsi"/>
          <w:b/>
          <w:bCs/>
          <w:sz w:val="28"/>
          <w:szCs w:val="28"/>
        </w:rPr>
        <w:t xml:space="preserve">’est </w:t>
      </w:r>
      <w:r w:rsidRPr="00D23F95">
        <w:rPr>
          <w:rFonts w:cstheme="minorHAnsi"/>
          <w:b/>
          <w:bCs/>
          <w:sz w:val="28"/>
          <w:szCs w:val="28"/>
        </w:rPr>
        <w:t>poursui</w:t>
      </w:r>
      <w:r>
        <w:rPr>
          <w:rFonts w:cstheme="minorHAnsi"/>
          <w:b/>
          <w:bCs/>
          <w:sz w:val="28"/>
          <w:szCs w:val="28"/>
        </w:rPr>
        <w:t>vie</w:t>
      </w:r>
      <w:r w:rsidRPr="00D23F95">
        <w:rPr>
          <w:rFonts w:cstheme="minorHAnsi"/>
          <w:b/>
          <w:bCs/>
          <w:sz w:val="28"/>
          <w:szCs w:val="28"/>
        </w:rPr>
        <w:t xml:space="preserve"> avec </w:t>
      </w:r>
      <w:r>
        <w:rPr>
          <w:rFonts w:cstheme="minorHAnsi"/>
          <w:b/>
          <w:bCs/>
          <w:sz w:val="28"/>
          <w:szCs w:val="28"/>
        </w:rPr>
        <w:t xml:space="preserve">une intéressante </w:t>
      </w:r>
      <w:r w:rsidRPr="00D23F95">
        <w:rPr>
          <w:rFonts w:cstheme="minorHAnsi"/>
          <w:b/>
          <w:bCs/>
          <w:sz w:val="28"/>
          <w:szCs w:val="28"/>
        </w:rPr>
        <w:t xml:space="preserve">conférence </w:t>
      </w:r>
      <w:r>
        <w:rPr>
          <w:rFonts w:cstheme="minorHAnsi"/>
          <w:b/>
          <w:bCs/>
          <w:sz w:val="28"/>
          <w:szCs w:val="28"/>
        </w:rPr>
        <w:t xml:space="preserve">donnée par </w:t>
      </w:r>
      <w:r w:rsidRPr="00D23F95">
        <w:rPr>
          <w:rFonts w:cstheme="minorHAnsi"/>
          <w:b/>
          <w:bCs/>
          <w:sz w:val="28"/>
          <w:szCs w:val="28"/>
        </w:rPr>
        <w:t>Serge Guinot, directeur de Pharos à Genève, association qui s’occupe des victimes masculines de violence conjugale</w:t>
      </w:r>
      <w:r>
        <w:rPr>
          <w:rFonts w:cstheme="minorHAnsi"/>
          <w:b/>
          <w:bCs/>
          <w:sz w:val="28"/>
          <w:szCs w:val="28"/>
        </w:rPr>
        <w:t>.</w:t>
      </w:r>
    </w:p>
    <w:p w14:paraId="49413DB3" w14:textId="77777777" w:rsidR="004A71ED" w:rsidRDefault="004A71ED" w:rsidP="004A71ED">
      <w:pPr>
        <w:jc w:val="both"/>
        <w:rPr>
          <w:rFonts w:cstheme="minorHAnsi"/>
          <w:b/>
          <w:bCs/>
          <w:sz w:val="28"/>
          <w:szCs w:val="28"/>
        </w:rPr>
      </w:pPr>
      <w:r>
        <w:rPr>
          <w:rFonts w:cstheme="minorHAnsi"/>
          <w:b/>
          <w:bCs/>
          <w:sz w:val="28"/>
          <w:szCs w:val="28"/>
        </w:rPr>
        <w:t>Nouvelle composition du comité :</w:t>
      </w:r>
    </w:p>
    <w:p w14:paraId="66E8DE42" w14:textId="77777777" w:rsidR="004A71ED" w:rsidRPr="00D23F95" w:rsidRDefault="004A71ED" w:rsidP="004A71ED">
      <w:pPr>
        <w:jc w:val="both"/>
        <w:rPr>
          <w:rFonts w:cstheme="minorHAnsi"/>
          <w:b/>
          <w:bCs/>
          <w:sz w:val="28"/>
          <w:szCs w:val="28"/>
        </w:rPr>
      </w:pPr>
    </w:p>
    <w:p w14:paraId="0EA368D7" w14:textId="77777777" w:rsidR="004A71ED" w:rsidRPr="00D23F95" w:rsidRDefault="004A71ED" w:rsidP="004A71ED">
      <w:pPr>
        <w:jc w:val="both"/>
        <w:rPr>
          <w:rFonts w:cstheme="minorHAnsi"/>
          <w:b/>
          <w:bCs/>
          <w:sz w:val="28"/>
          <w:szCs w:val="28"/>
        </w:rPr>
      </w:pPr>
      <w:r>
        <w:rPr>
          <w:noProof/>
        </w:rPr>
        <w:drawing>
          <wp:anchor distT="0" distB="0" distL="114300" distR="114300" simplePos="0" relativeHeight="251671040" behindDoc="1" locked="0" layoutInCell="1" allowOverlap="1" wp14:anchorId="742575E8" wp14:editId="005ECC66">
            <wp:simplePos x="0" y="0"/>
            <wp:positionH relativeFrom="margin">
              <wp:posOffset>0</wp:posOffset>
            </wp:positionH>
            <wp:positionV relativeFrom="paragraph">
              <wp:posOffset>0</wp:posOffset>
            </wp:positionV>
            <wp:extent cx="5486400" cy="3505200"/>
            <wp:effectExtent l="0" t="0" r="0" b="57150"/>
            <wp:wrapNone/>
            <wp:docPr id="813334304"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V relativeFrom="margin">
              <wp14:pctHeight>0</wp14:pctHeight>
            </wp14:sizeRelV>
          </wp:anchor>
        </w:drawing>
      </w:r>
    </w:p>
    <w:p w14:paraId="2DF9B1EF" w14:textId="77777777" w:rsidR="004A71ED" w:rsidRDefault="004A71ED" w:rsidP="004A71ED"/>
    <w:p w14:paraId="5F2BEFA5" w14:textId="77777777" w:rsidR="004A71ED" w:rsidRPr="006B7EE5" w:rsidRDefault="004A71ED" w:rsidP="004A71ED"/>
    <w:p w14:paraId="33957445" w14:textId="77777777" w:rsidR="004A71ED" w:rsidRPr="006B7EE5" w:rsidRDefault="004A71ED" w:rsidP="004A71ED"/>
    <w:p w14:paraId="079A410E" w14:textId="77777777" w:rsidR="004A71ED" w:rsidRPr="006B7EE5" w:rsidRDefault="004A71ED" w:rsidP="004A71ED"/>
    <w:p w14:paraId="43BE5C39" w14:textId="77777777" w:rsidR="004A71ED" w:rsidRPr="006B7EE5" w:rsidRDefault="004A71ED" w:rsidP="004A71ED"/>
    <w:p w14:paraId="78E4E200" w14:textId="77777777" w:rsidR="004A71ED" w:rsidRPr="006B7EE5" w:rsidRDefault="004A71ED" w:rsidP="004A71ED"/>
    <w:p w14:paraId="7FBF1E65" w14:textId="77777777" w:rsidR="004A71ED" w:rsidRPr="006B7EE5" w:rsidRDefault="004A71ED" w:rsidP="004A71ED"/>
    <w:p w14:paraId="61FE0765" w14:textId="77777777" w:rsidR="004A71ED" w:rsidRPr="006B7EE5" w:rsidRDefault="004A71ED" w:rsidP="004A71ED"/>
    <w:p w14:paraId="696E8D86" w14:textId="77777777" w:rsidR="004A71ED" w:rsidRPr="006B7EE5" w:rsidRDefault="004A71ED" w:rsidP="004A71ED"/>
    <w:p w14:paraId="6BBFC4AA" w14:textId="77777777" w:rsidR="004A71ED" w:rsidRDefault="004A71ED" w:rsidP="00133732">
      <w:pPr>
        <w:jc w:val="both"/>
      </w:pPr>
    </w:p>
    <w:p w14:paraId="47362C49" w14:textId="77777777" w:rsidR="004A71ED" w:rsidRDefault="004A71ED" w:rsidP="004A71ED">
      <w:pPr>
        <w:tabs>
          <w:tab w:val="left" w:pos="3855"/>
        </w:tabs>
      </w:pPr>
    </w:p>
    <w:p w14:paraId="528ED3BB" w14:textId="3367F0F1" w:rsidR="004A71ED" w:rsidRDefault="00F9769B" w:rsidP="004A71ED">
      <w:pPr>
        <w:tabs>
          <w:tab w:val="left" w:pos="3855"/>
        </w:tabs>
        <w:rPr>
          <w:b/>
          <w:bCs/>
          <w:i/>
          <w:iCs/>
          <w:color w:val="365F91" w:themeColor="accent1" w:themeShade="BF"/>
          <w:sz w:val="44"/>
          <w:szCs w:val="44"/>
        </w:rPr>
      </w:pPr>
      <w:r>
        <w:rPr>
          <w:noProof/>
        </w:rPr>
        <w:lastRenderedPageBreak/>
        <w:drawing>
          <wp:anchor distT="0" distB="0" distL="114300" distR="114300" simplePos="0" relativeHeight="251673088" behindDoc="0" locked="0" layoutInCell="1" allowOverlap="1" wp14:anchorId="3D023D49" wp14:editId="21AB05B5">
            <wp:simplePos x="0" y="0"/>
            <wp:positionH relativeFrom="margin">
              <wp:posOffset>-52705</wp:posOffset>
            </wp:positionH>
            <wp:positionV relativeFrom="margin">
              <wp:posOffset>523240</wp:posOffset>
            </wp:positionV>
            <wp:extent cx="2381250" cy="3175000"/>
            <wp:effectExtent l="0" t="0" r="0" b="6350"/>
            <wp:wrapSquare wrapText="bothSides"/>
            <wp:docPr id="617718958" name="Image 3" descr="Une image contenant habits, personne, Visage humain,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0936" name="Image 3" descr="Une image contenant habits, personne, Visage humain, intérieur&#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317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1ED">
        <w:rPr>
          <w:b/>
          <w:bCs/>
          <w:i/>
          <w:iCs/>
          <w:color w:val="365F91" w:themeColor="accent1" w:themeShade="BF"/>
          <w:sz w:val="44"/>
          <w:szCs w:val="44"/>
        </w:rPr>
        <w:t>Avancement de nos projets</w:t>
      </w:r>
    </w:p>
    <w:p w14:paraId="4C5D8F9D" w14:textId="42350D10" w:rsidR="004A71ED" w:rsidRDefault="004A71ED" w:rsidP="00F9769B">
      <w:pPr>
        <w:spacing w:after="0"/>
        <w:jc w:val="both"/>
        <w:rPr>
          <w:b/>
          <w:bCs/>
          <w:sz w:val="28"/>
          <w:szCs w:val="28"/>
        </w:rPr>
      </w:pPr>
      <w:r>
        <w:rPr>
          <w:b/>
          <w:bCs/>
          <w:sz w:val="28"/>
          <w:szCs w:val="28"/>
        </w:rPr>
        <w:t>L’accord de subventionnement entre la DGEJ et notre association a été signé à hauteur de CHF 10'000.00. Grâce à cela, nous allons pouvoir avancer dans nos projets concernant les groupes de parole, les formations des animateurs, l’aide aux pères et un « vrai » secrétariat.</w:t>
      </w:r>
    </w:p>
    <w:p w14:paraId="3C5B5C57" w14:textId="77777777" w:rsidR="004A71ED" w:rsidRDefault="004A71ED" w:rsidP="004A71ED">
      <w:pPr>
        <w:spacing w:after="0"/>
        <w:jc w:val="both"/>
        <w:rPr>
          <w:b/>
          <w:bCs/>
          <w:sz w:val="28"/>
          <w:szCs w:val="28"/>
        </w:rPr>
      </w:pPr>
      <w:r>
        <w:rPr>
          <w:b/>
          <w:bCs/>
          <w:sz w:val="28"/>
          <w:szCs w:val="28"/>
        </w:rPr>
        <w:t>Le secrétariat est assuré provisoirement, un an, afin « d’affiner » le cahier des charges. Il sera ensuite à repourvoir.</w:t>
      </w:r>
    </w:p>
    <w:p w14:paraId="17F25B70" w14:textId="074846C9" w:rsidR="004A71ED" w:rsidRDefault="004A71ED" w:rsidP="004A71ED">
      <w:pPr>
        <w:spacing w:after="0"/>
        <w:jc w:val="both"/>
        <w:rPr>
          <w:b/>
          <w:bCs/>
          <w:sz w:val="28"/>
          <w:szCs w:val="28"/>
        </w:rPr>
      </w:pPr>
      <w:r>
        <w:rPr>
          <w:b/>
          <w:bCs/>
          <w:sz w:val="28"/>
          <w:szCs w:val="28"/>
        </w:rPr>
        <w:t>Nous remercions M. Fréd</w:t>
      </w:r>
      <w:r w:rsidR="00771907">
        <w:rPr>
          <w:b/>
          <w:bCs/>
          <w:sz w:val="28"/>
          <w:szCs w:val="28"/>
        </w:rPr>
        <w:t>é</w:t>
      </w:r>
      <w:r>
        <w:rPr>
          <w:b/>
          <w:bCs/>
          <w:sz w:val="28"/>
          <w:szCs w:val="28"/>
        </w:rPr>
        <w:t xml:space="preserve">ric </w:t>
      </w:r>
      <w:proofErr w:type="spellStart"/>
      <w:r>
        <w:rPr>
          <w:b/>
          <w:bCs/>
          <w:sz w:val="28"/>
          <w:szCs w:val="28"/>
        </w:rPr>
        <w:t>Vuissoz</w:t>
      </w:r>
      <w:proofErr w:type="spellEnd"/>
      <w:r>
        <w:rPr>
          <w:b/>
          <w:bCs/>
          <w:sz w:val="28"/>
          <w:szCs w:val="28"/>
        </w:rPr>
        <w:t>, chef adjoint de la DGEJ, qui nous a reçus très cordialement.</w:t>
      </w:r>
    </w:p>
    <w:p w14:paraId="47AA8565" w14:textId="77777777" w:rsidR="004A71ED" w:rsidRPr="00304F03" w:rsidRDefault="004A71ED" w:rsidP="004A71ED">
      <w:pPr>
        <w:tabs>
          <w:tab w:val="left" w:pos="3855"/>
        </w:tabs>
        <w:rPr>
          <w:sz w:val="16"/>
          <w:szCs w:val="16"/>
        </w:rPr>
      </w:pPr>
    </w:p>
    <w:p w14:paraId="73CC45E3" w14:textId="77777777" w:rsidR="004A71ED" w:rsidRPr="00304F03" w:rsidRDefault="004A71ED" w:rsidP="004A71ED">
      <w:pPr>
        <w:tabs>
          <w:tab w:val="left" w:pos="3855"/>
        </w:tabs>
        <w:rPr>
          <w:b/>
          <w:bCs/>
          <w:i/>
          <w:iCs/>
          <w:color w:val="365F91" w:themeColor="accent1" w:themeShade="BF"/>
          <w:sz w:val="44"/>
          <w:szCs w:val="44"/>
        </w:rPr>
      </w:pPr>
      <w:r w:rsidRPr="00304F03">
        <w:rPr>
          <w:b/>
          <w:bCs/>
          <w:i/>
          <w:iCs/>
          <w:color w:val="365F91" w:themeColor="accent1" w:themeShade="BF"/>
          <w:sz w:val="44"/>
          <w:szCs w:val="44"/>
        </w:rPr>
        <w:t>Stands</w:t>
      </w:r>
    </w:p>
    <w:p w14:paraId="7EA1F944" w14:textId="77777777" w:rsidR="004A71ED" w:rsidRDefault="004A71ED" w:rsidP="004A71ED">
      <w:pPr>
        <w:jc w:val="both"/>
        <w:rPr>
          <w:b/>
          <w:bCs/>
          <w:sz w:val="28"/>
          <w:szCs w:val="28"/>
        </w:rPr>
      </w:pPr>
      <w:r>
        <w:rPr>
          <w:b/>
          <w:bCs/>
          <w:sz w:val="28"/>
          <w:szCs w:val="28"/>
        </w:rPr>
        <w:t xml:space="preserve">Vous trouverez les dates de nos prochains stands sur notre site internet </w:t>
      </w:r>
      <w:hyperlink r:id="rId10" w:history="1">
        <w:r w:rsidRPr="00CF076E">
          <w:rPr>
            <w:rStyle w:val="Lienhypertexte"/>
            <w:b/>
            <w:bCs/>
            <w:sz w:val="28"/>
            <w:szCs w:val="28"/>
          </w:rPr>
          <w:t>www.mcpv.ch</w:t>
        </w:r>
      </w:hyperlink>
    </w:p>
    <w:p w14:paraId="26E4A3CF" w14:textId="77777777" w:rsidR="004A71ED" w:rsidRPr="00304F03" w:rsidRDefault="004A71ED" w:rsidP="004A71ED">
      <w:pPr>
        <w:spacing w:after="120"/>
        <w:jc w:val="both"/>
        <w:rPr>
          <w:b/>
          <w:bCs/>
          <w:sz w:val="28"/>
          <w:szCs w:val="28"/>
        </w:rPr>
      </w:pPr>
      <w:r>
        <w:rPr>
          <w:b/>
          <w:bCs/>
          <w:sz w:val="28"/>
          <w:szCs w:val="28"/>
        </w:rPr>
        <w:t>N’hésitez pas à nous rendre visite ou, pourquoi pas, à participer et rejoindre notre joyeuse équipe car nous avons toujours besoin de forces supplémentaires !</w:t>
      </w:r>
    </w:p>
    <w:p w14:paraId="6E3E62F6" w14:textId="77777777" w:rsidR="004A71ED" w:rsidRPr="00304F03" w:rsidRDefault="004A71ED" w:rsidP="004A71ED">
      <w:pPr>
        <w:tabs>
          <w:tab w:val="left" w:pos="3855"/>
        </w:tabs>
        <w:rPr>
          <w:b/>
          <w:bCs/>
          <w:i/>
          <w:iCs/>
          <w:color w:val="365F91" w:themeColor="accent1" w:themeShade="BF"/>
          <w:sz w:val="44"/>
          <w:szCs w:val="44"/>
        </w:rPr>
      </w:pPr>
      <w:r w:rsidRPr="00304F03">
        <w:rPr>
          <w:b/>
          <w:bCs/>
          <w:i/>
          <w:iCs/>
          <w:color w:val="365F91" w:themeColor="accent1" w:themeShade="BF"/>
          <w:sz w:val="44"/>
          <w:szCs w:val="44"/>
        </w:rPr>
        <w:t>Papa-contact</w:t>
      </w:r>
    </w:p>
    <w:p w14:paraId="6A675D58" w14:textId="77777777" w:rsidR="004A71ED" w:rsidRPr="0063297B" w:rsidRDefault="004A71ED" w:rsidP="004A71ED">
      <w:pPr>
        <w:rPr>
          <w:b/>
          <w:bCs/>
          <w:sz w:val="28"/>
          <w:szCs w:val="28"/>
        </w:rPr>
      </w:pPr>
      <w:r w:rsidRPr="0063297B">
        <w:rPr>
          <w:b/>
          <w:bCs/>
          <w:sz w:val="28"/>
          <w:szCs w:val="28"/>
        </w:rPr>
        <w:t>Nyon, le 1</w:t>
      </w:r>
      <w:r w:rsidRPr="007F3A7A">
        <w:rPr>
          <w:b/>
          <w:bCs/>
          <w:sz w:val="28"/>
          <w:szCs w:val="28"/>
          <w:vertAlign w:val="superscript"/>
        </w:rPr>
        <w:t>er</w:t>
      </w:r>
      <w:r w:rsidRPr="0063297B">
        <w:rPr>
          <w:b/>
          <w:bCs/>
          <w:sz w:val="28"/>
          <w:szCs w:val="28"/>
        </w:rPr>
        <w:t xml:space="preserve"> lundi du mois, à 20h, à la Maison de Quartier, ch. de la Redoute</w:t>
      </w:r>
      <w:r>
        <w:rPr>
          <w:b/>
          <w:bCs/>
          <w:i/>
          <w:iCs/>
          <w:sz w:val="28"/>
          <w:szCs w:val="28"/>
        </w:rPr>
        <w:t xml:space="preserve"> </w:t>
      </w:r>
      <w:r w:rsidRPr="0063297B">
        <w:rPr>
          <w:b/>
          <w:bCs/>
          <w:sz w:val="28"/>
          <w:szCs w:val="28"/>
        </w:rPr>
        <w:t>12, avec Alexandre et Antoine ;</w:t>
      </w:r>
    </w:p>
    <w:p w14:paraId="1A74DB0D" w14:textId="77777777" w:rsidR="004A71ED" w:rsidRDefault="004A71ED" w:rsidP="004A71ED">
      <w:pPr>
        <w:jc w:val="both"/>
        <w:rPr>
          <w:b/>
          <w:bCs/>
          <w:sz w:val="28"/>
          <w:szCs w:val="28"/>
        </w:rPr>
      </w:pPr>
      <w:r>
        <w:rPr>
          <w:b/>
          <w:bCs/>
          <w:sz w:val="28"/>
          <w:szCs w:val="28"/>
        </w:rPr>
        <w:t>Lausanne, le 2</w:t>
      </w:r>
      <w:r w:rsidRPr="00F61644">
        <w:rPr>
          <w:b/>
          <w:bCs/>
          <w:sz w:val="28"/>
          <w:szCs w:val="28"/>
          <w:vertAlign w:val="superscript"/>
        </w:rPr>
        <w:t>e</w:t>
      </w:r>
      <w:r>
        <w:rPr>
          <w:b/>
          <w:bCs/>
          <w:sz w:val="28"/>
          <w:szCs w:val="28"/>
        </w:rPr>
        <w:t xml:space="preserve"> lundi du mois, à 20 h, à Rumine 2, avec Bernard et Flavio ;</w:t>
      </w:r>
    </w:p>
    <w:p w14:paraId="100452A6" w14:textId="77777777" w:rsidR="004A71ED" w:rsidRDefault="004A71ED" w:rsidP="004A71ED">
      <w:pPr>
        <w:jc w:val="both"/>
        <w:rPr>
          <w:b/>
          <w:bCs/>
          <w:sz w:val="28"/>
          <w:szCs w:val="28"/>
        </w:rPr>
      </w:pPr>
      <w:r>
        <w:rPr>
          <w:b/>
          <w:bCs/>
          <w:sz w:val="28"/>
          <w:szCs w:val="28"/>
        </w:rPr>
        <w:t>Yverdon, le 3</w:t>
      </w:r>
      <w:r w:rsidRPr="00F61644">
        <w:rPr>
          <w:b/>
          <w:bCs/>
          <w:sz w:val="28"/>
          <w:szCs w:val="28"/>
          <w:vertAlign w:val="superscript"/>
        </w:rPr>
        <w:t>e</w:t>
      </w:r>
      <w:r>
        <w:rPr>
          <w:b/>
          <w:bCs/>
          <w:sz w:val="28"/>
          <w:szCs w:val="28"/>
        </w:rPr>
        <w:t xml:space="preserve"> lundi du mois, à 20h, au ch. des </w:t>
      </w:r>
      <w:proofErr w:type="spellStart"/>
      <w:r>
        <w:rPr>
          <w:b/>
          <w:bCs/>
          <w:sz w:val="28"/>
          <w:szCs w:val="28"/>
        </w:rPr>
        <w:t>Roseyres</w:t>
      </w:r>
      <w:proofErr w:type="spellEnd"/>
      <w:r>
        <w:rPr>
          <w:b/>
          <w:bCs/>
          <w:sz w:val="28"/>
          <w:szCs w:val="28"/>
        </w:rPr>
        <w:t xml:space="preserve"> 13 A, avec Denis et Cédric ;</w:t>
      </w:r>
    </w:p>
    <w:p w14:paraId="008D8800" w14:textId="77777777" w:rsidR="00217BFE" w:rsidRDefault="00217BFE" w:rsidP="00217BFE">
      <w:pPr>
        <w:jc w:val="both"/>
        <w:rPr>
          <w:b/>
          <w:bCs/>
          <w:sz w:val="28"/>
          <w:szCs w:val="28"/>
        </w:rPr>
      </w:pPr>
      <w:r>
        <w:rPr>
          <w:b/>
          <w:bCs/>
          <w:sz w:val="28"/>
          <w:szCs w:val="28"/>
        </w:rPr>
        <w:t>Monthey, le 3</w:t>
      </w:r>
      <w:r w:rsidRPr="00505245">
        <w:rPr>
          <w:b/>
          <w:bCs/>
          <w:sz w:val="28"/>
          <w:szCs w:val="28"/>
          <w:vertAlign w:val="superscript"/>
        </w:rPr>
        <w:t>e</w:t>
      </w:r>
      <w:r>
        <w:rPr>
          <w:b/>
          <w:bCs/>
          <w:sz w:val="28"/>
          <w:szCs w:val="28"/>
        </w:rPr>
        <w:t xml:space="preserve"> lundi du mois, à 19h30, au Café du Valais, avec Antoine et un animateur valaisan.</w:t>
      </w:r>
    </w:p>
    <w:p w14:paraId="10E36461" w14:textId="5D87C297" w:rsidR="004A71ED" w:rsidRDefault="004A71ED" w:rsidP="004A71ED">
      <w:pPr>
        <w:jc w:val="both"/>
        <w:rPr>
          <w:b/>
          <w:bCs/>
          <w:sz w:val="28"/>
          <w:szCs w:val="28"/>
        </w:rPr>
      </w:pPr>
      <w:r>
        <w:rPr>
          <w:b/>
          <w:bCs/>
          <w:sz w:val="28"/>
          <w:szCs w:val="28"/>
        </w:rPr>
        <w:t>Renens, le 4</w:t>
      </w:r>
      <w:r w:rsidRPr="00F61644">
        <w:rPr>
          <w:b/>
          <w:bCs/>
          <w:sz w:val="28"/>
          <w:szCs w:val="28"/>
          <w:vertAlign w:val="superscript"/>
        </w:rPr>
        <w:t>e</w:t>
      </w:r>
      <w:r>
        <w:rPr>
          <w:b/>
          <w:bCs/>
          <w:sz w:val="28"/>
          <w:szCs w:val="28"/>
        </w:rPr>
        <w:t xml:space="preserve"> mercredi du mois, à 20h, à la Maison du Peuple, avec Georges et Andreas</w:t>
      </w:r>
      <w:r w:rsidR="00217BFE">
        <w:rPr>
          <w:b/>
          <w:bCs/>
          <w:sz w:val="28"/>
          <w:szCs w:val="28"/>
        </w:rPr>
        <w:t>.</w:t>
      </w:r>
    </w:p>
    <w:p w14:paraId="0D9FC391" w14:textId="50A71050" w:rsidR="00304F03" w:rsidRPr="00133732" w:rsidRDefault="00304F03" w:rsidP="00133732">
      <w:pPr>
        <w:jc w:val="both"/>
        <w:rPr>
          <w:b/>
          <w:bCs/>
          <w:sz w:val="28"/>
          <w:szCs w:val="28"/>
        </w:rPr>
      </w:pPr>
      <w:r w:rsidRPr="00304F03">
        <w:rPr>
          <w:b/>
          <w:bCs/>
          <w:i/>
          <w:iCs/>
          <w:color w:val="365F91" w:themeColor="accent1" w:themeShade="BF"/>
          <w:sz w:val="44"/>
          <w:szCs w:val="44"/>
        </w:rPr>
        <w:lastRenderedPageBreak/>
        <w:t>Bibliothèque</w:t>
      </w:r>
    </w:p>
    <w:p w14:paraId="21C22EBF" w14:textId="4029030B" w:rsidR="00304F03" w:rsidRDefault="00304F03" w:rsidP="00304F03">
      <w:pPr>
        <w:tabs>
          <w:tab w:val="left" w:pos="3855"/>
        </w:tabs>
        <w:jc w:val="both"/>
        <w:rPr>
          <w:b/>
          <w:bCs/>
          <w:sz w:val="28"/>
          <w:szCs w:val="28"/>
        </w:rPr>
      </w:pPr>
      <w:r w:rsidRPr="00304F03">
        <w:rPr>
          <w:b/>
          <w:bCs/>
          <w:sz w:val="28"/>
          <w:szCs w:val="28"/>
        </w:rPr>
        <w:t>Nous</w:t>
      </w:r>
      <w:r>
        <w:rPr>
          <w:b/>
          <w:bCs/>
          <w:sz w:val="28"/>
          <w:szCs w:val="28"/>
        </w:rPr>
        <w:t xml:space="preserve"> avons plusieurs livres intéressants, dont celui de Carlos</w:t>
      </w:r>
      <w:r w:rsidR="00C220E3">
        <w:rPr>
          <w:b/>
          <w:bCs/>
          <w:sz w:val="28"/>
          <w:szCs w:val="28"/>
        </w:rPr>
        <w:t>,</w:t>
      </w:r>
      <w:r>
        <w:rPr>
          <w:b/>
          <w:bCs/>
          <w:sz w:val="28"/>
          <w:szCs w:val="28"/>
        </w:rPr>
        <w:t xml:space="preserve"> « Au nom de l’amour, aliénation parentale et détention », de B. </w:t>
      </w:r>
      <w:proofErr w:type="spellStart"/>
      <w:r>
        <w:rPr>
          <w:b/>
          <w:bCs/>
          <w:sz w:val="28"/>
          <w:szCs w:val="28"/>
        </w:rPr>
        <w:t>Luizzi</w:t>
      </w:r>
      <w:proofErr w:type="spellEnd"/>
      <w:r w:rsidR="00C220E3">
        <w:rPr>
          <w:b/>
          <w:bCs/>
          <w:sz w:val="28"/>
          <w:szCs w:val="28"/>
        </w:rPr>
        <w:t>,</w:t>
      </w:r>
      <w:r>
        <w:rPr>
          <w:b/>
          <w:bCs/>
          <w:sz w:val="28"/>
          <w:szCs w:val="28"/>
        </w:rPr>
        <w:t xml:space="preserve"> « Les intouchables, le dictat des mères, à l’usine des bâtards », et d’autres encore, même informatifs. Nous allons </w:t>
      </w:r>
      <w:r w:rsidR="00217BFE">
        <w:rPr>
          <w:b/>
          <w:bCs/>
          <w:sz w:val="28"/>
          <w:szCs w:val="28"/>
        </w:rPr>
        <w:t xml:space="preserve">les </w:t>
      </w:r>
      <w:r>
        <w:rPr>
          <w:b/>
          <w:bCs/>
          <w:sz w:val="28"/>
          <w:szCs w:val="28"/>
        </w:rPr>
        <w:t>scanner sur notre site internet ; en cas d’intérêt, c’est volontiers que nous vous les prêtons. Un simple appel suffit.</w:t>
      </w:r>
    </w:p>
    <w:p w14:paraId="7587654F" w14:textId="77777777" w:rsidR="00304F03" w:rsidRPr="00304F03" w:rsidRDefault="00304F03" w:rsidP="00304F03">
      <w:pPr>
        <w:tabs>
          <w:tab w:val="left" w:pos="3855"/>
        </w:tabs>
        <w:jc w:val="both"/>
        <w:rPr>
          <w:b/>
          <w:bCs/>
          <w:sz w:val="16"/>
          <w:szCs w:val="16"/>
        </w:rPr>
      </w:pPr>
    </w:p>
    <w:p w14:paraId="3C0C0CE7" w14:textId="36BB92C3" w:rsidR="00304F03" w:rsidRDefault="00304F03" w:rsidP="00304F03">
      <w:pPr>
        <w:tabs>
          <w:tab w:val="left" w:pos="3855"/>
        </w:tabs>
        <w:rPr>
          <w:b/>
          <w:bCs/>
          <w:i/>
          <w:iCs/>
          <w:color w:val="365F91" w:themeColor="accent1" w:themeShade="BF"/>
          <w:sz w:val="44"/>
          <w:szCs w:val="44"/>
        </w:rPr>
      </w:pPr>
      <w:r w:rsidRPr="00304F03">
        <w:rPr>
          <w:b/>
          <w:bCs/>
          <w:i/>
          <w:iCs/>
          <w:color w:val="365F91" w:themeColor="accent1" w:themeShade="BF"/>
          <w:sz w:val="44"/>
          <w:szCs w:val="44"/>
        </w:rPr>
        <w:t>L’été arrive</w:t>
      </w:r>
    </w:p>
    <w:p w14:paraId="68CCD688" w14:textId="00D56F97" w:rsidR="00304F03" w:rsidRDefault="00A23B0B" w:rsidP="00031160">
      <w:pPr>
        <w:tabs>
          <w:tab w:val="left" w:pos="3855"/>
        </w:tabs>
        <w:jc w:val="both"/>
        <w:rPr>
          <w:b/>
          <w:bCs/>
          <w:sz w:val="28"/>
          <w:szCs w:val="28"/>
        </w:rPr>
      </w:pPr>
      <w:r w:rsidRPr="00A23B0B">
        <w:rPr>
          <w:b/>
          <w:bCs/>
          <w:sz w:val="28"/>
          <w:szCs w:val="28"/>
        </w:rPr>
        <w:t xml:space="preserve">Si </w:t>
      </w:r>
      <w:r>
        <w:rPr>
          <w:b/>
          <w:bCs/>
          <w:sz w:val="28"/>
          <w:szCs w:val="28"/>
        </w:rPr>
        <w:t xml:space="preserve">vous avez envie de vous balader et </w:t>
      </w:r>
      <w:r w:rsidR="00031160">
        <w:rPr>
          <w:b/>
          <w:bCs/>
          <w:sz w:val="28"/>
          <w:szCs w:val="28"/>
        </w:rPr>
        <w:t xml:space="preserve">de </w:t>
      </w:r>
      <w:r>
        <w:rPr>
          <w:b/>
          <w:bCs/>
          <w:sz w:val="28"/>
          <w:szCs w:val="28"/>
        </w:rPr>
        <w:t xml:space="preserve">vous mettre au frais </w:t>
      </w:r>
      <w:r w:rsidR="00031160">
        <w:rPr>
          <w:b/>
          <w:bCs/>
          <w:sz w:val="28"/>
          <w:szCs w:val="28"/>
        </w:rPr>
        <w:t xml:space="preserve">pendant les </w:t>
      </w:r>
      <w:r>
        <w:rPr>
          <w:b/>
          <w:bCs/>
          <w:sz w:val="28"/>
          <w:szCs w:val="28"/>
        </w:rPr>
        <w:t>canicule</w:t>
      </w:r>
      <w:r w:rsidR="00031160">
        <w:rPr>
          <w:b/>
          <w:bCs/>
          <w:sz w:val="28"/>
          <w:szCs w:val="28"/>
        </w:rPr>
        <w:t>s (si elles arrivent…)</w:t>
      </w:r>
      <w:r>
        <w:rPr>
          <w:b/>
          <w:bCs/>
          <w:sz w:val="28"/>
          <w:szCs w:val="28"/>
        </w:rPr>
        <w:t xml:space="preserve">, </w:t>
      </w:r>
      <w:r w:rsidR="002275E7">
        <w:rPr>
          <w:b/>
          <w:bCs/>
          <w:sz w:val="28"/>
          <w:szCs w:val="28"/>
        </w:rPr>
        <w:t xml:space="preserve">il nous reste </w:t>
      </w:r>
      <w:r w:rsidR="00031160">
        <w:rPr>
          <w:b/>
          <w:bCs/>
          <w:sz w:val="28"/>
          <w:szCs w:val="28"/>
        </w:rPr>
        <w:t xml:space="preserve">des </w:t>
      </w:r>
      <w:r>
        <w:rPr>
          <w:b/>
          <w:bCs/>
          <w:sz w:val="28"/>
          <w:szCs w:val="28"/>
        </w:rPr>
        <w:t>entrées gratuites</w:t>
      </w:r>
      <w:r w:rsidR="00031160">
        <w:rPr>
          <w:b/>
          <w:bCs/>
          <w:sz w:val="28"/>
          <w:szCs w:val="28"/>
        </w:rPr>
        <w:t xml:space="preserve"> ; 3 </w:t>
      </w:r>
      <w:proofErr w:type="spellStart"/>
      <w:r w:rsidR="00C220E3">
        <w:rPr>
          <w:b/>
          <w:bCs/>
          <w:sz w:val="28"/>
          <w:szCs w:val="28"/>
        </w:rPr>
        <w:t>sézames</w:t>
      </w:r>
      <w:proofErr w:type="spellEnd"/>
      <w:r w:rsidR="002275E7">
        <w:rPr>
          <w:b/>
          <w:bCs/>
          <w:sz w:val="28"/>
          <w:szCs w:val="28"/>
        </w:rPr>
        <w:t xml:space="preserve"> </w:t>
      </w:r>
      <w:r>
        <w:rPr>
          <w:b/>
          <w:bCs/>
          <w:sz w:val="28"/>
          <w:szCs w:val="28"/>
        </w:rPr>
        <w:t xml:space="preserve">pour adultes et 1 </w:t>
      </w:r>
      <w:r w:rsidR="00C220E3">
        <w:rPr>
          <w:b/>
          <w:bCs/>
          <w:sz w:val="28"/>
          <w:szCs w:val="28"/>
        </w:rPr>
        <w:t>billet</w:t>
      </w:r>
      <w:r>
        <w:rPr>
          <w:b/>
          <w:bCs/>
          <w:sz w:val="28"/>
          <w:szCs w:val="28"/>
        </w:rPr>
        <w:t xml:space="preserve"> gratuit enfant pour les </w:t>
      </w:r>
      <w:r w:rsidRPr="002275E7">
        <w:rPr>
          <w:b/>
          <w:bCs/>
          <w:sz w:val="32"/>
          <w:szCs w:val="32"/>
        </w:rPr>
        <w:t>Grottes de Vallorbe</w:t>
      </w:r>
      <w:r>
        <w:rPr>
          <w:b/>
          <w:bCs/>
          <w:sz w:val="28"/>
          <w:szCs w:val="28"/>
        </w:rPr>
        <w:t>. Les premiers qui appelleront seront servis, alors dépêchez-vous !</w:t>
      </w:r>
    </w:p>
    <w:p w14:paraId="3B3A7C8D" w14:textId="72AEF976" w:rsidR="001434A0" w:rsidRDefault="001434A0" w:rsidP="00031160">
      <w:pPr>
        <w:tabs>
          <w:tab w:val="left" w:pos="3855"/>
        </w:tabs>
        <w:jc w:val="both"/>
        <w:rPr>
          <w:b/>
          <w:bCs/>
          <w:sz w:val="28"/>
          <w:szCs w:val="28"/>
        </w:rPr>
      </w:pPr>
      <w:r>
        <w:rPr>
          <w:b/>
          <w:bCs/>
          <w:sz w:val="28"/>
          <w:szCs w:val="28"/>
        </w:rPr>
        <w:t>Georges au 079 741 97 32</w:t>
      </w:r>
    </w:p>
    <w:p w14:paraId="0F11F5E2" w14:textId="30E67B2E" w:rsidR="00A23B0B" w:rsidRPr="00A23B0B" w:rsidRDefault="00EC521A" w:rsidP="00304F03">
      <w:pPr>
        <w:tabs>
          <w:tab w:val="left" w:pos="3855"/>
        </w:tabs>
        <w:rPr>
          <w:b/>
          <w:bCs/>
          <w:sz w:val="28"/>
          <w:szCs w:val="28"/>
        </w:rPr>
      </w:pPr>
      <w:r>
        <w:rPr>
          <w:noProof/>
        </w:rPr>
        <w:drawing>
          <wp:anchor distT="0" distB="0" distL="114300" distR="114300" simplePos="0" relativeHeight="251664896" behindDoc="0" locked="0" layoutInCell="1" allowOverlap="1" wp14:anchorId="03357402" wp14:editId="58075DD8">
            <wp:simplePos x="0" y="0"/>
            <wp:positionH relativeFrom="margin">
              <wp:posOffset>-47625</wp:posOffset>
            </wp:positionH>
            <wp:positionV relativeFrom="margin">
              <wp:posOffset>4528185</wp:posOffset>
            </wp:positionV>
            <wp:extent cx="2901315" cy="3869055"/>
            <wp:effectExtent l="0" t="0" r="0" b="0"/>
            <wp:wrapThrough wrapText="bothSides">
              <wp:wrapPolygon edited="0">
                <wp:start x="0" y="0"/>
                <wp:lineTo x="0" y="21483"/>
                <wp:lineTo x="21416" y="21483"/>
                <wp:lineTo x="21416" y="0"/>
                <wp:lineTo x="0" y="0"/>
              </wp:wrapPolygon>
            </wp:wrapThrough>
            <wp:docPr id="224140386" name="Image 6" descr="Une image contenant texte, capture d’écran,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40386" name="Image 6" descr="Une image contenant texte, capture d’écran, dessin humoristiqu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315" cy="3869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E7">
        <w:rPr>
          <w:noProof/>
        </w:rPr>
        <w:drawing>
          <wp:anchor distT="0" distB="0" distL="114300" distR="114300" simplePos="0" relativeHeight="251663872" behindDoc="0" locked="0" layoutInCell="1" allowOverlap="1" wp14:anchorId="4B8CEAD7" wp14:editId="2505664F">
            <wp:simplePos x="0" y="0"/>
            <wp:positionH relativeFrom="margin">
              <wp:posOffset>3235325</wp:posOffset>
            </wp:positionH>
            <wp:positionV relativeFrom="margin">
              <wp:posOffset>4264025</wp:posOffset>
            </wp:positionV>
            <wp:extent cx="3028950" cy="1514475"/>
            <wp:effectExtent l="0" t="0" r="0" b="9525"/>
            <wp:wrapThrough wrapText="bothSides">
              <wp:wrapPolygon edited="0">
                <wp:start x="0" y="0"/>
                <wp:lineTo x="0" y="21464"/>
                <wp:lineTo x="21464" y="21464"/>
                <wp:lineTo x="21464" y="0"/>
                <wp:lineTo x="0" y="0"/>
              </wp:wrapPolygon>
            </wp:wrapThrough>
            <wp:docPr id="1253654609" name="Image 5" descr="Images de Grottes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slswaKGmEt2Ni-gPnLin-Q0_267" descr="Images de Grottes – Téléchargement gratuit sur Freep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anchor>
        </w:drawing>
      </w:r>
    </w:p>
    <w:p w14:paraId="01DBC91C" w14:textId="197ECF61" w:rsidR="008A786F" w:rsidRDefault="002275E7" w:rsidP="00304F03">
      <w:pPr>
        <w:tabs>
          <w:tab w:val="left" w:pos="3855"/>
        </w:tabs>
        <w:jc w:val="both"/>
        <w:rPr>
          <w:b/>
          <w:bCs/>
          <w:sz w:val="28"/>
          <w:szCs w:val="28"/>
        </w:rPr>
      </w:pPr>
      <w:r>
        <w:rPr>
          <w:b/>
          <w:bCs/>
          <w:sz w:val="28"/>
          <w:szCs w:val="28"/>
        </w:rPr>
        <w:t xml:space="preserve">              </w:t>
      </w:r>
    </w:p>
    <w:p w14:paraId="4530C633" w14:textId="77777777" w:rsidR="004A71ED" w:rsidRDefault="008A786F" w:rsidP="00304F03">
      <w:pPr>
        <w:tabs>
          <w:tab w:val="left" w:pos="3855"/>
        </w:tabs>
        <w:jc w:val="both"/>
        <w:rPr>
          <w:b/>
          <w:bCs/>
          <w:sz w:val="28"/>
          <w:szCs w:val="28"/>
        </w:rPr>
      </w:pPr>
      <w:r>
        <w:rPr>
          <w:b/>
          <w:bCs/>
          <w:sz w:val="28"/>
          <w:szCs w:val="28"/>
        </w:rPr>
        <w:t xml:space="preserve">         </w:t>
      </w:r>
      <w:r w:rsidR="004A71ED">
        <w:rPr>
          <w:b/>
          <w:bCs/>
          <w:sz w:val="28"/>
          <w:szCs w:val="28"/>
        </w:rPr>
        <w:t xml:space="preserve">               </w:t>
      </w:r>
    </w:p>
    <w:p w14:paraId="16C13833" w14:textId="05D69757" w:rsidR="00304F03" w:rsidRPr="002275E7" w:rsidRDefault="004A71ED" w:rsidP="00304F03">
      <w:pPr>
        <w:tabs>
          <w:tab w:val="left" w:pos="3855"/>
        </w:tabs>
        <w:jc w:val="both"/>
        <w:rPr>
          <w:b/>
          <w:bCs/>
          <w:sz w:val="28"/>
          <w:szCs w:val="28"/>
        </w:rPr>
      </w:pPr>
      <w:r>
        <w:rPr>
          <w:b/>
          <w:bCs/>
          <w:sz w:val="28"/>
          <w:szCs w:val="28"/>
        </w:rPr>
        <w:t xml:space="preserve">  </w:t>
      </w:r>
      <w:r w:rsidR="00EC521A">
        <w:rPr>
          <w:b/>
          <w:bCs/>
          <w:sz w:val="28"/>
          <w:szCs w:val="28"/>
        </w:rPr>
        <w:t xml:space="preserve">              </w:t>
      </w:r>
      <w:r>
        <w:rPr>
          <w:b/>
          <w:bCs/>
          <w:sz w:val="28"/>
          <w:szCs w:val="28"/>
        </w:rPr>
        <w:t xml:space="preserve">  </w:t>
      </w:r>
      <w:r w:rsidR="002275E7" w:rsidRPr="002275E7">
        <w:rPr>
          <w:b/>
          <w:bCs/>
          <w:sz w:val="32"/>
          <w:szCs w:val="32"/>
        </w:rPr>
        <w:t>Bel été à toutes et tous !</w:t>
      </w:r>
    </w:p>
    <w:p w14:paraId="27F7A756" w14:textId="571C9FA0" w:rsidR="002275E7" w:rsidRDefault="002275E7" w:rsidP="00304F03">
      <w:pPr>
        <w:tabs>
          <w:tab w:val="left" w:pos="3855"/>
        </w:tabs>
        <w:jc w:val="both"/>
        <w:rPr>
          <w:b/>
          <w:bCs/>
          <w:sz w:val="28"/>
          <w:szCs w:val="28"/>
        </w:rPr>
      </w:pPr>
    </w:p>
    <w:p w14:paraId="1520CBB8" w14:textId="060CE88F" w:rsidR="002275E7" w:rsidRDefault="002275E7" w:rsidP="00304F03">
      <w:pPr>
        <w:tabs>
          <w:tab w:val="left" w:pos="3855"/>
        </w:tabs>
        <w:jc w:val="both"/>
        <w:rPr>
          <w:b/>
          <w:bCs/>
          <w:sz w:val="28"/>
          <w:szCs w:val="28"/>
        </w:rPr>
      </w:pPr>
      <w:r>
        <w:rPr>
          <w:b/>
          <w:bCs/>
          <w:sz w:val="28"/>
          <w:szCs w:val="28"/>
        </w:rPr>
        <w:t xml:space="preserve">                              </w:t>
      </w:r>
      <w:r w:rsidR="004A71ED">
        <w:rPr>
          <w:b/>
          <w:bCs/>
          <w:sz w:val="28"/>
          <w:szCs w:val="28"/>
        </w:rPr>
        <w:t xml:space="preserve">   </w:t>
      </w:r>
      <w:r>
        <w:rPr>
          <w:b/>
          <w:bCs/>
          <w:sz w:val="28"/>
          <w:szCs w:val="28"/>
        </w:rPr>
        <w:t xml:space="preserve"> Votre MCPV</w:t>
      </w:r>
    </w:p>
    <w:p w14:paraId="4ABD4EA6" w14:textId="77777777" w:rsidR="004A71ED" w:rsidRDefault="004A71ED" w:rsidP="00304F03">
      <w:pPr>
        <w:tabs>
          <w:tab w:val="left" w:pos="3855"/>
        </w:tabs>
        <w:jc w:val="both"/>
        <w:rPr>
          <w:b/>
          <w:bCs/>
          <w:sz w:val="28"/>
          <w:szCs w:val="28"/>
        </w:rPr>
      </w:pPr>
    </w:p>
    <w:p w14:paraId="37C008E7" w14:textId="77777777" w:rsidR="004A71ED" w:rsidRDefault="004A71ED" w:rsidP="00304F03">
      <w:pPr>
        <w:tabs>
          <w:tab w:val="left" w:pos="3855"/>
        </w:tabs>
        <w:jc w:val="both"/>
        <w:rPr>
          <w:b/>
          <w:bCs/>
          <w:sz w:val="28"/>
          <w:szCs w:val="28"/>
        </w:rPr>
      </w:pPr>
    </w:p>
    <w:p w14:paraId="0A3C2D1A" w14:textId="5635BB9D" w:rsidR="004A71ED" w:rsidRDefault="004A71ED" w:rsidP="00304F03">
      <w:pPr>
        <w:tabs>
          <w:tab w:val="left" w:pos="3855"/>
        </w:tabs>
        <w:jc w:val="both"/>
        <w:rPr>
          <w:b/>
          <w:bCs/>
          <w:sz w:val="28"/>
          <w:szCs w:val="28"/>
        </w:rPr>
      </w:pPr>
    </w:p>
    <w:p w14:paraId="6FD8410F" w14:textId="447A65D9" w:rsidR="004A71ED" w:rsidRDefault="004A71ED" w:rsidP="00304F03">
      <w:pPr>
        <w:tabs>
          <w:tab w:val="left" w:pos="3855"/>
        </w:tabs>
        <w:jc w:val="both"/>
        <w:rPr>
          <w:b/>
          <w:bCs/>
          <w:sz w:val="28"/>
          <w:szCs w:val="28"/>
        </w:rPr>
      </w:pPr>
    </w:p>
    <w:tbl>
      <w:tblPr>
        <w:tblStyle w:val="Grilledutableau"/>
        <w:tblpPr w:leftFromText="141" w:rightFromText="141" w:horzAnchor="margin" w:tblpY="-126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53"/>
      </w:tblGrid>
      <w:tr w:rsidR="004A71ED" w14:paraId="0B69908E" w14:textId="77777777" w:rsidTr="00BC2244">
        <w:tc>
          <w:tcPr>
            <w:tcW w:w="3114" w:type="dxa"/>
          </w:tcPr>
          <w:p w14:paraId="46BD3FD9" w14:textId="77777777" w:rsidR="004A71ED" w:rsidRDefault="004A71ED" w:rsidP="00BC2244">
            <w:pPr>
              <w:jc w:val="right"/>
            </w:pPr>
            <w:r w:rsidRPr="00341F6E">
              <w:rPr>
                <w:noProof/>
                <w:color w:val="000000" w:themeColor="text1"/>
                <w:lang w:eastAsia="fr-CH"/>
              </w:rPr>
              <w:lastRenderedPageBreak/>
              <w:drawing>
                <wp:anchor distT="0" distB="0" distL="114300" distR="114300" simplePos="0" relativeHeight="251668992" behindDoc="0" locked="0" layoutInCell="1" allowOverlap="1" wp14:anchorId="3BE2A749" wp14:editId="01385E0F">
                  <wp:simplePos x="0" y="0"/>
                  <wp:positionH relativeFrom="margin">
                    <wp:posOffset>290195</wp:posOffset>
                  </wp:positionH>
                  <wp:positionV relativeFrom="margin">
                    <wp:posOffset>596265</wp:posOffset>
                  </wp:positionV>
                  <wp:extent cx="800100" cy="941705"/>
                  <wp:effectExtent l="95250" t="76200" r="95250" b="86995"/>
                  <wp:wrapThrough wrapText="bothSides">
                    <wp:wrapPolygon edited="0">
                      <wp:start x="19499" y="-422"/>
                      <wp:lineTo x="915" y="-3896"/>
                      <wp:lineTo x="-2622" y="9759"/>
                      <wp:lineTo x="-2884" y="16869"/>
                      <wp:lineTo x="-875" y="17245"/>
                      <wp:lineTo x="-865" y="21273"/>
                      <wp:lineTo x="2651" y="21931"/>
                      <wp:lineTo x="3264" y="21598"/>
                      <wp:lineTo x="21225" y="21377"/>
                      <wp:lineTo x="21879" y="14788"/>
                      <wp:lineTo x="22251" y="7252"/>
                      <wp:lineTo x="22010" y="48"/>
                      <wp:lineTo x="19499" y="-422"/>
                    </wp:wrapPolygon>
                  </wp:wrapThrough>
                  <wp:docPr id="852898155" name="Picture 1" descr="Une image contenant texte, Police, Bleu électr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texte, Police, Bleu électrique, logo&#10;&#10;Description générée automatiquement"/>
                          <pic:cNvPicPr/>
                        </pic:nvPicPr>
                        <pic:blipFill rotWithShape="1">
                          <a:blip r:embed="rId13" cstate="print">
                            <a:extLst>
                              <a:ext uri="{28A0092B-C50C-407E-A947-70E740481C1C}">
                                <a14:useLocalDpi xmlns:a14="http://schemas.microsoft.com/office/drawing/2010/main" val="0"/>
                              </a:ext>
                            </a:extLst>
                          </a:blip>
                          <a:srcRect r="73790"/>
                          <a:stretch/>
                        </pic:blipFill>
                        <pic:spPr bwMode="auto">
                          <a:xfrm rot="20855323">
                            <a:off x="0" y="0"/>
                            <a:ext cx="800100" cy="941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3" w:type="dxa"/>
          </w:tcPr>
          <w:p w14:paraId="654745DD" w14:textId="77777777" w:rsidR="004A71ED" w:rsidRDefault="004A71ED" w:rsidP="00BC2244">
            <w:pPr>
              <w:jc w:val="right"/>
            </w:pPr>
          </w:p>
          <w:p w14:paraId="7A502DE9" w14:textId="77777777" w:rsidR="004A71ED" w:rsidRDefault="004A71ED" w:rsidP="00BC2244">
            <w:pPr>
              <w:jc w:val="right"/>
            </w:pPr>
          </w:p>
          <w:p w14:paraId="70FE42CC" w14:textId="77777777" w:rsidR="004A71ED" w:rsidRDefault="004A71ED" w:rsidP="00BC2244">
            <w:pPr>
              <w:jc w:val="right"/>
            </w:pPr>
          </w:p>
          <w:p w14:paraId="65556F63" w14:textId="77777777" w:rsidR="004A71ED" w:rsidRPr="00D53E8E" w:rsidRDefault="004A71ED" w:rsidP="00BC2244">
            <w:pPr>
              <w:jc w:val="right"/>
              <w:rPr>
                <w:b/>
                <w:bCs/>
              </w:rPr>
            </w:pPr>
            <w:r w:rsidRPr="00D53E8E">
              <w:rPr>
                <w:b/>
                <w:bCs/>
              </w:rPr>
              <w:t>Mouvement de la Condition Paternelle Vaud</w:t>
            </w:r>
          </w:p>
          <w:p w14:paraId="199F1CBB" w14:textId="77777777" w:rsidR="004A71ED" w:rsidRDefault="004A71ED" w:rsidP="00BC2244">
            <w:pPr>
              <w:jc w:val="right"/>
            </w:pPr>
            <w:r>
              <w:t>Avenue Rumine 2, 1005 Lausanne</w:t>
            </w:r>
          </w:p>
          <w:p w14:paraId="081DFDC4" w14:textId="77777777" w:rsidR="004A71ED" w:rsidRDefault="004A71ED" w:rsidP="00BC2244">
            <w:pPr>
              <w:jc w:val="right"/>
            </w:pPr>
            <w:r>
              <w:t>IBAN CH18 0900 0000 7028 6579 9</w:t>
            </w:r>
          </w:p>
          <w:p w14:paraId="019CF4CA" w14:textId="77777777" w:rsidR="004A71ED" w:rsidRDefault="004A71ED" w:rsidP="00BC2244">
            <w:pPr>
              <w:ind w:left="-113"/>
            </w:pPr>
            <w:r>
              <w:t xml:space="preserve">                                                                                            info@mcpv.ch</w:t>
            </w:r>
            <w:r>
              <w:br/>
              <w:t xml:space="preserve">                                                                                            </w:t>
            </w:r>
            <w:hyperlink r:id="rId14" w:history="1">
              <w:r w:rsidRPr="0031186C">
                <w:rPr>
                  <w:rStyle w:val="Lienhypertexte"/>
                </w:rPr>
                <w:t>www.mcpv.ch</w:t>
              </w:r>
            </w:hyperlink>
            <w:r>
              <w:br/>
              <w:t xml:space="preserve">        Permanence téléphonique 7/7 09h00-17h00 :  021 353 30 50</w:t>
            </w:r>
          </w:p>
          <w:p w14:paraId="7D679FC7" w14:textId="77777777" w:rsidR="004A71ED" w:rsidRDefault="004A71ED" w:rsidP="00BC2244">
            <w:pPr>
              <w:jc w:val="right"/>
            </w:pPr>
          </w:p>
        </w:tc>
      </w:tr>
    </w:tbl>
    <w:p w14:paraId="3E3E1AA1" w14:textId="77777777" w:rsidR="004A71ED" w:rsidRDefault="004A71ED" w:rsidP="004A71ED">
      <w:pPr>
        <w:rPr>
          <w:b/>
          <w:bCs/>
          <w:i/>
          <w:iCs/>
          <w:color w:val="365F91" w:themeColor="accent1" w:themeShade="BF"/>
          <w:sz w:val="44"/>
          <w:szCs w:val="44"/>
        </w:rPr>
      </w:pPr>
    </w:p>
    <w:p w14:paraId="0DD03D34" w14:textId="4EEE1057" w:rsidR="004A71ED" w:rsidRPr="004A71ED" w:rsidRDefault="004A71ED" w:rsidP="00961530">
      <w:pPr>
        <w:jc w:val="center"/>
        <w:rPr>
          <w:b/>
          <w:bCs/>
          <w:i/>
          <w:iCs/>
          <w:color w:val="365F91" w:themeColor="accent1" w:themeShade="BF"/>
          <w:sz w:val="44"/>
          <w:szCs w:val="44"/>
        </w:rPr>
      </w:pPr>
      <w:r>
        <w:rPr>
          <w:noProof/>
        </w:rPr>
        <mc:AlternateContent>
          <mc:Choice Requires="wps">
            <w:drawing>
              <wp:anchor distT="45720" distB="45720" distL="114300" distR="114300" simplePos="0" relativeHeight="251667968" behindDoc="0" locked="0" layoutInCell="1" allowOverlap="1" wp14:anchorId="6A7D2450" wp14:editId="6CC64D85">
                <wp:simplePos x="0" y="0"/>
                <wp:positionH relativeFrom="margin">
                  <wp:posOffset>509905</wp:posOffset>
                </wp:positionH>
                <wp:positionV relativeFrom="paragraph">
                  <wp:posOffset>53975</wp:posOffset>
                </wp:positionV>
                <wp:extent cx="2457450" cy="676275"/>
                <wp:effectExtent l="0" t="0" r="0" b="9525"/>
                <wp:wrapSquare wrapText="bothSides"/>
                <wp:docPr id="14324631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76275"/>
                        </a:xfrm>
                        <a:prstGeom prst="rect">
                          <a:avLst/>
                        </a:prstGeom>
                        <a:solidFill>
                          <a:srgbClr val="FFFFFF"/>
                        </a:solidFill>
                        <a:ln w="9525">
                          <a:noFill/>
                          <a:miter lim="800000"/>
                          <a:headEnd/>
                          <a:tailEnd/>
                        </a:ln>
                      </wps:spPr>
                      <wps:txbx>
                        <w:txbxContent>
                          <w:p w14:paraId="6C0E5AF4" w14:textId="77777777" w:rsidR="004A71ED" w:rsidRPr="009C19DE" w:rsidRDefault="004A71ED" w:rsidP="004A71ED">
                            <w:pPr>
                              <w:jc w:val="center"/>
                              <w:rPr>
                                <w:noProof/>
                                <w:color w:val="365F91"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19DE">
                              <w:rPr>
                                <w:noProof/>
                                <w:color w:val="365F91"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Papas-news</w:t>
                            </w:r>
                          </w:p>
                          <w:p w14:paraId="7DC43DBF" w14:textId="77777777" w:rsidR="004A71ED" w:rsidRDefault="004A71ED" w:rsidP="004A7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D2450" id="_x0000_t202" coordsize="21600,21600" o:spt="202" path="m,l,21600r21600,l21600,xe">
                <v:stroke joinstyle="miter"/>
                <v:path gradientshapeok="t" o:connecttype="rect"/>
              </v:shapetype>
              <v:shape id="Zone de texte 2" o:spid="_x0000_s1026" type="#_x0000_t202" style="position:absolute;left:0;text-align:left;margin-left:40.15pt;margin-top:4.25pt;width:193.5pt;height:53.2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pNDAIAAPY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" stroked="f">
                <v:textbox>
                  <w:txbxContent>
                    <w:p w14:paraId="6C0E5AF4" w14:textId="77777777" w:rsidR="004A71ED" w:rsidRPr="009C19DE" w:rsidRDefault="004A71ED" w:rsidP="004A71ED">
                      <w:pPr>
                        <w:jc w:val="center"/>
                        <w:rPr>
                          <w:noProof/>
                          <w:color w:val="365F91"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19DE">
                        <w:rPr>
                          <w:noProof/>
                          <w:color w:val="365F91"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Papas-news</w:t>
                      </w:r>
                    </w:p>
                    <w:p w14:paraId="7DC43DBF" w14:textId="77777777" w:rsidR="004A71ED" w:rsidRDefault="004A71ED" w:rsidP="004A71ED"/>
                  </w:txbxContent>
                </v:textbox>
                <w10:wrap type="square" anchorx="margin"/>
              </v:shape>
            </w:pict>
          </mc:Fallback>
        </mc:AlternateContent>
      </w:r>
      <w:r>
        <w:rPr>
          <w:noProof/>
        </w:rPr>
        <mc:AlternateContent>
          <mc:Choice Requires="wps">
            <w:drawing>
              <wp:anchor distT="0" distB="0" distL="114300" distR="114300" simplePos="0" relativeHeight="251666944" behindDoc="1" locked="0" layoutInCell="1" allowOverlap="1" wp14:anchorId="011602CE" wp14:editId="44764B43">
                <wp:simplePos x="0" y="0"/>
                <wp:positionH relativeFrom="margin">
                  <wp:posOffset>70485</wp:posOffset>
                </wp:positionH>
                <wp:positionV relativeFrom="margin">
                  <wp:posOffset>1417320</wp:posOffset>
                </wp:positionV>
                <wp:extent cx="3124200" cy="1409700"/>
                <wp:effectExtent l="0" t="0" r="19050" b="19050"/>
                <wp:wrapNone/>
                <wp:docPr id="307162542" name="Parchemin : horizontal 2"/>
                <wp:cNvGraphicFramePr/>
                <a:graphic xmlns:a="http://schemas.openxmlformats.org/drawingml/2006/main">
                  <a:graphicData uri="http://schemas.microsoft.com/office/word/2010/wordprocessingShape">
                    <wps:wsp>
                      <wps:cNvSpPr/>
                      <wps:spPr>
                        <a:xfrm>
                          <a:off x="0" y="0"/>
                          <a:ext cx="3124200" cy="1409700"/>
                        </a:xfrm>
                        <a:prstGeom prst="horizontalScroll">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1842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 o:spid="_x0000_s1026" type="#_x0000_t98" style="position:absolute;margin-left:5.55pt;margin-top:111.6pt;width:246pt;height:11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" filled="f" strokecolor="#0a121c [484]" strokeweight="2pt">
                <w10:wrap anchorx="margin" anchory="margin"/>
              </v:shape>
            </w:pict>
          </mc:Fallback>
        </mc:AlternateContent>
      </w:r>
      <w:r w:rsidRPr="009C19DE">
        <w:rPr>
          <w:b/>
          <w:bCs/>
          <w:i/>
          <w:iCs/>
          <w:color w:val="365F91" w:themeColor="accent1" w:themeShade="BF"/>
          <w:sz w:val="44"/>
          <w:szCs w:val="44"/>
        </w:rPr>
        <w:t xml:space="preserve">Edition </w:t>
      </w:r>
      <w:r>
        <w:rPr>
          <w:b/>
          <w:bCs/>
          <w:i/>
          <w:iCs/>
          <w:color w:val="365F91" w:themeColor="accent1" w:themeShade="BF"/>
          <w:sz w:val="44"/>
          <w:szCs w:val="44"/>
        </w:rPr>
        <w:t>de juin</w:t>
      </w:r>
    </w:p>
    <w:p w14:paraId="06BAFFA5" w14:textId="1DF5CAAD" w:rsidR="00961530" w:rsidRDefault="004A71ED" w:rsidP="00961530">
      <w:pPr>
        <w:spacing w:after="0"/>
        <w:ind w:left="1416" w:firstLine="42"/>
        <w:jc w:val="center"/>
        <w:rPr>
          <w:b/>
          <w:bCs/>
          <w:i/>
          <w:iCs/>
          <w:color w:val="365F91" w:themeColor="accent1" w:themeShade="BF"/>
          <w:sz w:val="44"/>
          <w:szCs w:val="44"/>
        </w:rPr>
      </w:pPr>
      <w:r w:rsidRPr="009C19DE">
        <w:rPr>
          <w:b/>
          <w:bCs/>
          <w:i/>
          <w:iCs/>
          <w:color w:val="365F91" w:themeColor="accent1" w:themeShade="BF"/>
          <w:sz w:val="44"/>
          <w:szCs w:val="44"/>
        </w:rPr>
        <w:t>202</w:t>
      </w:r>
      <w:r>
        <w:rPr>
          <w:b/>
          <w:bCs/>
          <w:i/>
          <w:iCs/>
          <w:color w:val="365F91" w:themeColor="accent1" w:themeShade="BF"/>
          <w:sz w:val="44"/>
          <w:szCs w:val="44"/>
        </w:rPr>
        <w:t>5</w:t>
      </w:r>
    </w:p>
    <w:p w14:paraId="08C899BC" w14:textId="6A2ACB02" w:rsidR="004A71ED" w:rsidRPr="009C19DE" w:rsidRDefault="004A71ED" w:rsidP="00961530">
      <w:pPr>
        <w:spacing w:after="0"/>
        <w:ind w:left="1416" w:firstLine="42"/>
        <w:rPr>
          <w:b/>
          <w:bCs/>
          <w:i/>
          <w:iCs/>
          <w:color w:val="365F91" w:themeColor="accent1" w:themeShade="BF"/>
          <w:sz w:val="44"/>
          <w:szCs w:val="44"/>
        </w:rPr>
      </w:pPr>
      <w:r w:rsidRPr="009C19DE">
        <w:rPr>
          <w:b/>
          <w:bCs/>
          <w:i/>
          <w:iCs/>
          <w:color w:val="365F91" w:themeColor="accent1" w:themeShade="BF"/>
          <w:sz w:val="44"/>
          <w:szCs w:val="44"/>
        </w:rPr>
        <w:t xml:space="preserve">     </w:t>
      </w:r>
    </w:p>
    <w:p w14:paraId="12BE6A5C" w14:textId="77777777" w:rsidR="004A71ED" w:rsidRDefault="004A71ED" w:rsidP="004A71ED">
      <w:pPr>
        <w:rPr>
          <w:b/>
          <w:bCs/>
          <w:i/>
          <w:iCs/>
          <w:color w:val="365F91" w:themeColor="accent1" w:themeShade="BF"/>
          <w:sz w:val="32"/>
          <w:szCs w:val="32"/>
        </w:rPr>
      </w:pPr>
      <w:r>
        <w:rPr>
          <w:b/>
          <w:bCs/>
          <w:i/>
          <w:iCs/>
          <w:color w:val="365F91" w:themeColor="accent1" w:themeShade="BF"/>
          <w:sz w:val="32"/>
          <w:szCs w:val="32"/>
        </w:rPr>
        <w:t>Billet</w:t>
      </w:r>
      <w:r w:rsidRPr="009C19DE">
        <w:rPr>
          <w:b/>
          <w:bCs/>
          <w:i/>
          <w:iCs/>
          <w:color w:val="365F91" w:themeColor="accent1" w:themeShade="BF"/>
          <w:sz w:val="32"/>
          <w:szCs w:val="32"/>
        </w:rPr>
        <w:t xml:space="preserve"> d</w:t>
      </w:r>
      <w:r>
        <w:rPr>
          <w:b/>
          <w:bCs/>
          <w:i/>
          <w:iCs/>
          <w:color w:val="365F91" w:themeColor="accent1" w:themeShade="BF"/>
          <w:sz w:val="32"/>
          <w:szCs w:val="32"/>
        </w:rPr>
        <w:t>’un membre du MCPV</w:t>
      </w:r>
    </w:p>
    <w:p w14:paraId="2E031394" w14:textId="77777777" w:rsidR="004A71ED" w:rsidRPr="00F2239D" w:rsidRDefault="004A71ED" w:rsidP="004A71ED">
      <w:pPr>
        <w:rPr>
          <w:b/>
          <w:bCs/>
          <w:i/>
          <w:iCs/>
        </w:rPr>
      </w:pPr>
      <w:r w:rsidRPr="00F2239D">
        <w:rPr>
          <w:b/>
          <w:bCs/>
          <w:i/>
          <w:iCs/>
        </w:rPr>
        <w:t>Un système judiciaire défaillant</w:t>
      </w:r>
    </w:p>
    <w:p w14:paraId="29FD0DFD" w14:textId="796D05FE" w:rsidR="004A71ED" w:rsidRPr="00961530" w:rsidRDefault="004A71ED" w:rsidP="00961530">
      <w:pPr>
        <w:jc w:val="both"/>
        <w:rPr>
          <w:b/>
          <w:bCs/>
        </w:rPr>
      </w:pPr>
      <w:r w:rsidRPr="00133732">
        <w:rPr>
          <w:b/>
          <w:bCs/>
        </w:rPr>
        <w:t xml:space="preserve">Comment un père peut-il être privé aussi longtemps de son enfant, alors qu’il n’existe aucune preuve tangible des faits qui lui sont reprochés ? Il suffit juste que la mère accuse le père d’être alcoolique, violent ou incestueux. Aucune preuve n’est nécessaire au stade des mesures provisionnelles qui précèdent la décision finale. Or, celles-ci peuvent durer des années. De simples apparences suffisent. Elles reposent en principe sur une plainte pénale dirigée contre le père, ainsi que des attestations délivrées à la mère par le centre d’accueil </w:t>
      </w:r>
      <w:proofErr w:type="spellStart"/>
      <w:r w:rsidRPr="00133732">
        <w:rPr>
          <w:b/>
          <w:bCs/>
        </w:rPr>
        <w:t>MalleyPrairie</w:t>
      </w:r>
      <w:proofErr w:type="spellEnd"/>
      <w:r w:rsidRPr="00133732">
        <w:rPr>
          <w:b/>
          <w:bCs/>
        </w:rPr>
        <w:t xml:space="preserve"> et/ou d’un centre LAVI. Ces structures se contentent de confirmer par écrit les propos du parent plaignant et ce même en l’absence d’attestation médicale. Puis, il suffit d’adresser copie du tout au juge civil. Les apparences sont là. Le juge appliquera de façon exacerbée le principe de précaution. Dans le doute, il accèdera à la demande de la mère en suspendant provisoirement le droit du père à entretenir des relations personnelles avec l’enfant, le temps de l’enquête. A aucun moment, il ne prendra en considération l’impact qu’une séparation brutale et durable peut avoir sur le développement du mineur. Il s’en suit alors une interminable attente. Bien que le juge ait la possibilité, d’entendre immédiatement l’enfant, il préfèrera laisser l’autorité de protection de la jeunesse s’en charger. Débordée, elle mettra de longs mois pour le faire, puis encore de longs mois pour rendre son rapport. Dans l’intervalle, la mère aura eu tout le loisir d’endoctriner l’enfant, voire de lui fabriquer des souvenirs dans les cas les plus graves. Comble de l’ironie, le rapport de l’autorité de protection, lorsqu’il arrive enfin, ne préconisera aucune solution. Par peur de se tromper, l’autorité préfèrera s’en référer à un autre spécialiste : le pédopsychiatre ! Lui aussi, submergé par les demandes, mettra près d’une année à rendre son rapport. La séparation aura alors duré près de deux ans. Le médecin, craignant également pour sa responsabilité, préfèrera s’en référer au résultat de la procédure pénale, qui nécessitera quelques années supplémentaires. C’est donc après de nombreuses années de procédures, qui n’auront généralement rien apporté à part nourrir le système judiciaire, que le juge civil sera à nouveau amené à statuer, mais cette fois-ci de façon définitive. Pour ne pas perturber l’enfant, il préfèrera généralement maintenir le statu quo qu’il aura lui-même grandement contribué à créer. Le MCPV lutte contre ces situations en multipliant ses actions, que ce soit par la sensibilisation du grand public, l’accompagnement des parents victimes du système, les échanges avec les autorités compétentes ou, plus récemment encore, des démarches politiques.  </w:t>
      </w:r>
    </w:p>
    <w:sectPr w:rsidR="004A71ED" w:rsidRPr="00961530" w:rsidSect="004A71ED">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B2"/>
    <w:rsid w:val="00031160"/>
    <w:rsid w:val="00133732"/>
    <w:rsid w:val="001434A0"/>
    <w:rsid w:val="0014549B"/>
    <w:rsid w:val="00217BFE"/>
    <w:rsid w:val="002275E7"/>
    <w:rsid w:val="002769AD"/>
    <w:rsid w:val="00292F42"/>
    <w:rsid w:val="002E2572"/>
    <w:rsid w:val="00304F03"/>
    <w:rsid w:val="00447DC4"/>
    <w:rsid w:val="004A71ED"/>
    <w:rsid w:val="005F7BA8"/>
    <w:rsid w:val="006166B5"/>
    <w:rsid w:val="0063737D"/>
    <w:rsid w:val="0065169B"/>
    <w:rsid w:val="006A2DCF"/>
    <w:rsid w:val="006B7EE5"/>
    <w:rsid w:val="00733DE7"/>
    <w:rsid w:val="00771907"/>
    <w:rsid w:val="007A7958"/>
    <w:rsid w:val="007F3A7A"/>
    <w:rsid w:val="00845EB2"/>
    <w:rsid w:val="0088302B"/>
    <w:rsid w:val="008A786F"/>
    <w:rsid w:val="00911648"/>
    <w:rsid w:val="00945F5A"/>
    <w:rsid w:val="00961530"/>
    <w:rsid w:val="00966A22"/>
    <w:rsid w:val="009927B7"/>
    <w:rsid w:val="00A23B0B"/>
    <w:rsid w:val="00B42F87"/>
    <w:rsid w:val="00B61097"/>
    <w:rsid w:val="00BA3E46"/>
    <w:rsid w:val="00C00C5E"/>
    <w:rsid w:val="00C220E3"/>
    <w:rsid w:val="00CC6A9F"/>
    <w:rsid w:val="00D23F95"/>
    <w:rsid w:val="00D348C6"/>
    <w:rsid w:val="00EC521A"/>
    <w:rsid w:val="00F2239D"/>
    <w:rsid w:val="00F57E1E"/>
    <w:rsid w:val="00F9769B"/>
    <w:rsid w:val="00FD2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132A"/>
  <w15:chartTrackingRefBased/>
  <w15:docId w15:val="{27355B89-FA95-4F3B-B178-7D6D1656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ED"/>
  </w:style>
  <w:style w:type="paragraph" w:styleId="Titre1">
    <w:name w:val="heading 1"/>
    <w:basedOn w:val="Normal"/>
    <w:next w:val="Normal"/>
    <w:link w:val="Titre1Car"/>
    <w:uiPriority w:val="9"/>
    <w:qFormat/>
    <w:rsid w:val="00845EB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45EB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45EB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45EB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45EB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45EB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5E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5EB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5E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5EB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45EB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45EB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45EB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45EB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45E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5E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5E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5EB2"/>
    <w:rPr>
      <w:rFonts w:eastAsiaTheme="majorEastAsia" w:cstheme="majorBidi"/>
      <w:color w:val="272727" w:themeColor="text1" w:themeTint="D8"/>
    </w:rPr>
  </w:style>
  <w:style w:type="paragraph" w:styleId="Titre">
    <w:name w:val="Title"/>
    <w:basedOn w:val="Normal"/>
    <w:next w:val="Normal"/>
    <w:link w:val="TitreCar"/>
    <w:uiPriority w:val="10"/>
    <w:qFormat/>
    <w:rsid w:val="00845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5E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5EB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5E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5EB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45EB2"/>
    <w:rPr>
      <w:i/>
      <w:iCs/>
      <w:color w:val="404040" w:themeColor="text1" w:themeTint="BF"/>
    </w:rPr>
  </w:style>
  <w:style w:type="paragraph" w:styleId="Paragraphedeliste">
    <w:name w:val="List Paragraph"/>
    <w:basedOn w:val="Normal"/>
    <w:uiPriority w:val="34"/>
    <w:qFormat/>
    <w:rsid w:val="00845EB2"/>
    <w:pPr>
      <w:ind w:left="720"/>
      <w:contextualSpacing/>
    </w:pPr>
  </w:style>
  <w:style w:type="character" w:styleId="Accentuationintense">
    <w:name w:val="Intense Emphasis"/>
    <w:basedOn w:val="Policepardfaut"/>
    <w:uiPriority w:val="21"/>
    <w:qFormat/>
    <w:rsid w:val="00845EB2"/>
    <w:rPr>
      <w:i/>
      <w:iCs/>
      <w:color w:val="365F91" w:themeColor="accent1" w:themeShade="BF"/>
    </w:rPr>
  </w:style>
  <w:style w:type="paragraph" w:styleId="Citationintense">
    <w:name w:val="Intense Quote"/>
    <w:basedOn w:val="Normal"/>
    <w:next w:val="Normal"/>
    <w:link w:val="CitationintenseCar"/>
    <w:uiPriority w:val="30"/>
    <w:qFormat/>
    <w:rsid w:val="00845EB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45EB2"/>
    <w:rPr>
      <w:i/>
      <w:iCs/>
      <w:color w:val="365F91" w:themeColor="accent1" w:themeShade="BF"/>
    </w:rPr>
  </w:style>
  <w:style w:type="character" w:styleId="Rfrenceintense">
    <w:name w:val="Intense Reference"/>
    <w:basedOn w:val="Policepardfaut"/>
    <w:uiPriority w:val="32"/>
    <w:qFormat/>
    <w:rsid w:val="00845EB2"/>
    <w:rPr>
      <w:b/>
      <w:bCs/>
      <w:smallCaps/>
      <w:color w:val="365F91" w:themeColor="accent1" w:themeShade="BF"/>
      <w:spacing w:val="5"/>
    </w:rPr>
  </w:style>
  <w:style w:type="table" w:styleId="Grilledutableau">
    <w:name w:val="Table Grid"/>
    <w:basedOn w:val="TableauNormal"/>
    <w:uiPriority w:val="59"/>
    <w:rsid w:val="0084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semiHidden/>
    <w:rsid w:val="00845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image" Target="media/image2.jpeg"/><Relationship Id="rId5" Type="http://schemas.openxmlformats.org/officeDocument/2006/relationships/diagramLayout" Target="diagrams/layout1.xml"/><Relationship Id="rId15" Type="http://schemas.openxmlformats.org/officeDocument/2006/relationships/fontTable" Target="fontTable.xml"/><Relationship Id="rId10" Type="http://schemas.openxmlformats.org/officeDocument/2006/relationships/hyperlink" Target="http://www.mcpv.ch" TargetMode="External"/><Relationship Id="rId4" Type="http://schemas.openxmlformats.org/officeDocument/2006/relationships/diagramData" Target="diagrams/data1.xml"/><Relationship Id="rId9" Type="http://schemas.openxmlformats.org/officeDocument/2006/relationships/image" Target="media/image1.jpeg"/><Relationship Id="rId14" Type="http://schemas.openxmlformats.org/officeDocument/2006/relationships/hyperlink" Target="http://www.mcpv.ch"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90E7BF-5CD3-422D-B4AE-DABF9FF548B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fr-CH"/>
        </a:p>
      </dgm:t>
    </dgm:pt>
    <dgm:pt modelId="{BF73832B-9355-4736-A465-5F3F7EFA2286}">
      <dgm:prSet phldrT="[Texte]" custT="1">
        <dgm:style>
          <a:lnRef idx="2">
            <a:schemeClr val="accent1"/>
          </a:lnRef>
          <a:fillRef idx="1">
            <a:schemeClr val="lt1"/>
          </a:fillRef>
          <a:effectRef idx="0">
            <a:schemeClr val="accent1"/>
          </a:effectRef>
          <a:fontRef idx="minor">
            <a:schemeClr val="dk1"/>
          </a:fontRef>
        </dgm:style>
      </dgm:prSet>
      <dgm:spPr/>
      <dgm:t>
        <a:bodyPr/>
        <a:lstStyle/>
        <a:p>
          <a:r>
            <a:rPr lang="fr-CH" sz="1200" b="1"/>
            <a:t>Gestionnaire</a:t>
          </a:r>
        </a:p>
        <a:p>
          <a:r>
            <a:rPr lang="fr-CH" sz="1200" b="1" i="1">
              <a:solidFill>
                <a:schemeClr val="accent6">
                  <a:lumMod val="75000"/>
                </a:schemeClr>
              </a:solidFill>
            </a:rPr>
            <a:t>G. Delaloye </a:t>
          </a:r>
          <a:r>
            <a:rPr lang="fr-CH" sz="1200" b="1" i="1">
              <a:sym typeface="Wingdings" panose="05000000000000000000" pitchFamily="2" charset="2"/>
            </a:rPr>
            <a:t> 31 décembre</a:t>
          </a:r>
          <a:endParaRPr lang="fr-CH" sz="1200" b="1" i="1"/>
        </a:p>
      </dgm:t>
    </dgm:pt>
    <dgm:pt modelId="{9A62DB32-A327-43E1-9A28-E179DD910E30}" type="parTrans" cxnId="{66DE2A2B-9E57-42E7-8AC5-B56EB92BC303}">
      <dgm:prSet/>
      <dgm:spPr/>
      <dgm:t>
        <a:bodyPr/>
        <a:lstStyle/>
        <a:p>
          <a:endParaRPr lang="fr-CH"/>
        </a:p>
      </dgm:t>
    </dgm:pt>
    <dgm:pt modelId="{7572FE7D-26AC-4116-8B3F-99A1D8BEC351}" type="sibTrans" cxnId="{66DE2A2B-9E57-42E7-8AC5-B56EB92BC303}">
      <dgm:prSet/>
      <dgm:spPr/>
      <dgm:t>
        <a:bodyPr/>
        <a:lstStyle/>
        <a:p>
          <a:endParaRPr lang="fr-CH"/>
        </a:p>
      </dgm:t>
    </dgm:pt>
    <dgm:pt modelId="{0801E57D-E4B7-4B52-9FE9-B4D1466D830A}">
      <dgm:prSet phldrT="[Texte]" custT="1">
        <dgm:style>
          <a:lnRef idx="2">
            <a:schemeClr val="accent1"/>
          </a:lnRef>
          <a:fillRef idx="1">
            <a:schemeClr val="lt1"/>
          </a:fillRef>
          <a:effectRef idx="0">
            <a:schemeClr val="accent1"/>
          </a:effectRef>
          <a:fontRef idx="minor">
            <a:schemeClr val="dk1"/>
          </a:fontRef>
        </dgm:style>
      </dgm:prSet>
      <dgm:spPr>
        <a:noFill/>
      </dgm:spPr>
      <dgm:t>
        <a:bodyPr/>
        <a:lstStyle/>
        <a:p>
          <a:r>
            <a:rPr lang="fr-CH" sz="1200" b="1"/>
            <a:t>Trésorier, chargé de  projets, qualité, formations, suivi individuels </a:t>
          </a:r>
          <a:r>
            <a:rPr lang="fr-CH" sz="1200" b="1">
              <a:solidFill>
                <a:schemeClr val="accent6">
                  <a:lumMod val="75000"/>
                </a:schemeClr>
              </a:solidFill>
            </a:rPr>
            <a:t>A. Zurbrügg</a:t>
          </a:r>
          <a:endParaRPr lang="fr-CH" sz="1200" b="1"/>
        </a:p>
      </dgm:t>
    </dgm:pt>
    <dgm:pt modelId="{F1E229AE-81CF-495E-B148-ED03A14814D0}" type="parTrans" cxnId="{3B6B42EA-B5BF-437F-AC7E-4C08FEE13DA6}">
      <dgm:prSet/>
      <dgm:spPr/>
      <dgm:t>
        <a:bodyPr/>
        <a:lstStyle/>
        <a:p>
          <a:endParaRPr lang="fr-CH"/>
        </a:p>
      </dgm:t>
    </dgm:pt>
    <dgm:pt modelId="{9DE3A39D-5304-4FC0-8F7D-4BFADBA16CD8}" type="sibTrans" cxnId="{3B6B42EA-B5BF-437F-AC7E-4C08FEE13DA6}">
      <dgm:prSet/>
      <dgm:spPr/>
      <dgm:t>
        <a:bodyPr/>
        <a:lstStyle/>
        <a:p>
          <a:endParaRPr lang="fr-CH"/>
        </a:p>
      </dgm:t>
    </dgm:pt>
    <dgm:pt modelId="{72CD1781-1EF5-491D-B811-48ACF9AB3060}">
      <dgm:prSet phldrT="[Texte]" custT="1">
        <dgm:style>
          <a:lnRef idx="2">
            <a:schemeClr val="accent1"/>
          </a:lnRef>
          <a:fillRef idx="1">
            <a:schemeClr val="lt1"/>
          </a:fillRef>
          <a:effectRef idx="0">
            <a:schemeClr val="accent1"/>
          </a:effectRef>
          <a:fontRef idx="minor">
            <a:schemeClr val="dk1"/>
          </a:fontRef>
        </dgm:style>
      </dgm:prSet>
      <dgm:spPr/>
      <dgm:t>
        <a:bodyPr/>
        <a:lstStyle/>
        <a:p>
          <a:r>
            <a:rPr lang="fr-CH" sz="1200" b="1"/>
            <a:t>Secrétaire au PV</a:t>
          </a:r>
        </a:p>
        <a:p>
          <a:r>
            <a:rPr lang="fr-CH" sz="1200" b="1">
              <a:solidFill>
                <a:schemeClr val="accent6">
                  <a:lumMod val="75000"/>
                </a:schemeClr>
              </a:solidFill>
            </a:rPr>
            <a:t>S. Gillioz</a:t>
          </a:r>
        </a:p>
      </dgm:t>
    </dgm:pt>
    <dgm:pt modelId="{5E3DE83B-6012-4319-90A1-1F5710399FCA}" type="parTrans" cxnId="{FDFAA830-3F5B-4070-9097-ECC68C99145E}">
      <dgm:prSet/>
      <dgm:spPr/>
      <dgm:t>
        <a:bodyPr/>
        <a:lstStyle/>
        <a:p>
          <a:endParaRPr lang="fr-CH"/>
        </a:p>
      </dgm:t>
    </dgm:pt>
    <dgm:pt modelId="{DAD5063C-F553-4C32-8988-DE34A7CDF701}" type="sibTrans" cxnId="{FDFAA830-3F5B-4070-9097-ECC68C99145E}">
      <dgm:prSet/>
      <dgm:spPr/>
      <dgm:t>
        <a:bodyPr/>
        <a:lstStyle/>
        <a:p>
          <a:endParaRPr lang="fr-CH"/>
        </a:p>
      </dgm:t>
    </dgm:pt>
    <dgm:pt modelId="{60E4F988-3822-4E5F-991E-AE4B190713D1}">
      <dgm:prSet phldrT="[Texte]" custT="1">
        <dgm:style>
          <a:lnRef idx="2">
            <a:schemeClr val="accent1"/>
          </a:lnRef>
          <a:fillRef idx="1">
            <a:schemeClr val="lt1"/>
          </a:fillRef>
          <a:effectRef idx="0">
            <a:schemeClr val="accent1"/>
          </a:effectRef>
          <a:fontRef idx="minor">
            <a:schemeClr val="dk1"/>
          </a:fontRef>
        </dgm:style>
      </dgm:prSet>
      <dgm:spPr/>
      <dgm:t>
        <a:bodyPr/>
        <a:lstStyle/>
        <a:p>
          <a:endParaRPr lang="fr-CH" sz="900" b="1"/>
        </a:p>
        <a:p>
          <a:r>
            <a:rPr lang="fr-CH" sz="1200" b="1"/>
            <a:t>Permanence tél</a:t>
          </a:r>
        </a:p>
        <a:p>
          <a:r>
            <a:rPr lang="fr-CH" sz="1200" b="1">
              <a:solidFill>
                <a:schemeClr val="accent6">
                  <a:lumMod val="75000"/>
                </a:schemeClr>
              </a:solidFill>
            </a:rPr>
            <a:t>A. Zurbrügg, P. Gysel</a:t>
          </a:r>
          <a:r>
            <a:rPr lang="fr-CH" sz="900" b="1">
              <a:solidFill>
                <a:schemeClr val="accent6">
                  <a:lumMod val="75000"/>
                </a:schemeClr>
              </a:solidFill>
            </a:rPr>
            <a:t> </a:t>
          </a:r>
        </a:p>
        <a:p>
          <a:endParaRPr lang="fr-CH" sz="900" b="1"/>
        </a:p>
      </dgm:t>
    </dgm:pt>
    <dgm:pt modelId="{E89E652C-BE23-4B2A-B45C-686C7E3A3899}" type="parTrans" cxnId="{89D7E065-65AF-4DE9-94FE-FFE78CB0FDB7}">
      <dgm:prSet/>
      <dgm:spPr/>
      <dgm:t>
        <a:bodyPr/>
        <a:lstStyle/>
        <a:p>
          <a:endParaRPr lang="fr-CH"/>
        </a:p>
      </dgm:t>
    </dgm:pt>
    <dgm:pt modelId="{9E4917E8-315F-4D14-8A39-E5CD768A7283}" type="sibTrans" cxnId="{89D7E065-65AF-4DE9-94FE-FFE78CB0FDB7}">
      <dgm:prSet/>
      <dgm:spPr/>
      <dgm:t>
        <a:bodyPr/>
        <a:lstStyle/>
        <a:p>
          <a:endParaRPr lang="fr-CH"/>
        </a:p>
      </dgm:t>
    </dgm:pt>
    <dgm:pt modelId="{A0DD95C7-3387-4187-A8E9-831A56AECD17}">
      <dgm:prSet phldrT="[Texte]" custT="1">
        <dgm:style>
          <a:lnRef idx="2">
            <a:schemeClr val="accent1"/>
          </a:lnRef>
          <a:fillRef idx="1">
            <a:schemeClr val="lt1"/>
          </a:fillRef>
          <a:effectRef idx="0">
            <a:schemeClr val="accent1"/>
          </a:effectRef>
          <a:fontRef idx="minor">
            <a:schemeClr val="dk1"/>
          </a:fontRef>
        </dgm:style>
      </dgm:prSet>
      <dgm:spPr/>
      <dgm:t>
        <a:bodyPr/>
        <a:lstStyle/>
        <a:p>
          <a:r>
            <a:rPr lang="fr-CH" sz="1200" b="1"/>
            <a:t>Papa contact</a:t>
          </a:r>
        </a:p>
        <a:p>
          <a:r>
            <a:rPr lang="fr-CH" sz="1200" b="1">
              <a:solidFill>
                <a:schemeClr val="accent6">
                  <a:lumMod val="75000"/>
                </a:schemeClr>
              </a:solidFill>
            </a:rPr>
            <a:t>V. Conrad</a:t>
          </a:r>
        </a:p>
      </dgm:t>
    </dgm:pt>
    <dgm:pt modelId="{3BBD58C0-5098-49B9-BB18-456A08420633}" type="parTrans" cxnId="{D1D8F76D-3CA0-45DD-9FE1-FED68339080C}">
      <dgm:prSet/>
      <dgm:spPr/>
      <dgm:t>
        <a:bodyPr/>
        <a:lstStyle/>
        <a:p>
          <a:endParaRPr lang="fr-CH"/>
        </a:p>
      </dgm:t>
    </dgm:pt>
    <dgm:pt modelId="{C14E6941-BC15-441F-8B73-A09C9EB60CCB}" type="sibTrans" cxnId="{D1D8F76D-3CA0-45DD-9FE1-FED68339080C}">
      <dgm:prSet/>
      <dgm:spPr/>
      <dgm:t>
        <a:bodyPr/>
        <a:lstStyle/>
        <a:p>
          <a:endParaRPr lang="fr-CH"/>
        </a:p>
      </dgm:t>
    </dgm:pt>
    <dgm:pt modelId="{7038D457-E68B-4229-92C4-8506677A0AAE}">
      <dgm:prSet phldrT="[Texte]" custT="1">
        <dgm:style>
          <a:lnRef idx="2">
            <a:schemeClr val="accent1"/>
          </a:lnRef>
          <a:fillRef idx="1">
            <a:schemeClr val="lt1"/>
          </a:fillRef>
          <a:effectRef idx="0">
            <a:schemeClr val="accent1"/>
          </a:effectRef>
          <a:fontRef idx="minor">
            <a:schemeClr val="dk1"/>
          </a:fontRef>
        </dgm:style>
      </dgm:prSet>
      <dgm:spPr/>
      <dgm:t>
        <a:bodyPr/>
        <a:lstStyle/>
        <a:p>
          <a:pPr>
            <a:spcAft>
              <a:spcPts val="0"/>
            </a:spcAft>
          </a:pPr>
          <a:r>
            <a:rPr lang="fr-CH" sz="1200" b="1"/>
            <a:t>Evénements</a:t>
          </a:r>
        </a:p>
        <a:p>
          <a:pPr>
            <a:spcAft>
              <a:spcPts val="0"/>
            </a:spcAft>
          </a:pPr>
          <a:r>
            <a:rPr lang="fr-CH" sz="1200" b="1">
              <a:solidFill>
                <a:schemeClr val="accent6">
                  <a:lumMod val="75000"/>
                </a:schemeClr>
              </a:solidFill>
            </a:rPr>
            <a:t>C. Auberson, A. Wasserfallen et G. Bukmez</a:t>
          </a:r>
        </a:p>
      </dgm:t>
    </dgm:pt>
    <dgm:pt modelId="{D1A9C24D-7285-45F9-A9EA-C2B2C37FCB3F}" type="parTrans" cxnId="{B60BCE7A-EA29-4844-B06F-4B19C96CCFDC}">
      <dgm:prSet/>
      <dgm:spPr/>
      <dgm:t>
        <a:bodyPr/>
        <a:lstStyle/>
        <a:p>
          <a:endParaRPr lang="fr-CH"/>
        </a:p>
      </dgm:t>
    </dgm:pt>
    <dgm:pt modelId="{DE502C19-C943-40BD-B598-E3156ACF5CE9}" type="sibTrans" cxnId="{B60BCE7A-EA29-4844-B06F-4B19C96CCFDC}">
      <dgm:prSet/>
      <dgm:spPr/>
      <dgm:t>
        <a:bodyPr/>
        <a:lstStyle/>
        <a:p>
          <a:endParaRPr lang="fr-CH"/>
        </a:p>
      </dgm:t>
    </dgm:pt>
    <dgm:pt modelId="{46DEF806-7AEA-4351-8BA5-E3490E9D35CB}">
      <dgm:prSet phldrT="[Texte]" custT="1">
        <dgm:style>
          <a:lnRef idx="2">
            <a:schemeClr val="accent1"/>
          </a:lnRef>
          <a:fillRef idx="1">
            <a:schemeClr val="lt1"/>
          </a:fillRef>
          <a:effectRef idx="0">
            <a:schemeClr val="accent1"/>
          </a:effectRef>
          <a:fontRef idx="minor">
            <a:schemeClr val="dk1"/>
          </a:fontRef>
        </dgm:style>
      </dgm:prSet>
      <dgm:spPr/>
      <dgm:t>
        <a:bodyPr/>
        <a:lstStyle/>
        <a:p>
          <a:r>
            <a:rPr lang="fr-CH" sz="1200" b="1"/>
            <a:t>Chargé communication</a:t>
          </a:r>
        </a:p>
        <a:p>
          <a:r>
            <a:rPr lang="fr-CH" sz="1200" b="1">
              <a:solidFill>
                <a:schemeClr val="accent6">
                  <a:lumMod val="75000"/>
                </a:schemeClr>
              </a:solidFill>
            </a:rPr>
            <a:t>P. Gysel</a:t>
          </a:r>
        </a:p>
      </dgm:t>
    </dgm:pt>
    <dgm:pt modelId="{45AF81ED-10EF-49AE-9133-5A94C61BE7F9}" type="parTrans" cxnId="{ED2F5FE3-0333-4043-8D54-AC29FFB87404}">
      <dgm:prSet/>
      <dgm:spPr/>
      <dgm:t>
        <a:bodyPr/>
        <a:lstStyle/>
        <a:p>
          <a:endParaRPr lang="fr-CH"/>
        </a:p>
      </dgm:t>
    </dgm:pt>
    <dgm:pt modelId="{F9668B27-3B48-443E-9DAF-489E92418A8F}" type="sibTrans" cxnId="{ED2F5FE3-0333-4043-8D54-AC29FFB87404}">
      <dgm:prSet/>
      <dgm:spPr/>
      <dgm:t>
        <a:bodyPr/>
        <a:lstStyle/>
        <a:p>
          <a:endParaRPr lang="fr-CH"/>
        </a:p>
      </dgm:t>
    </dgm:pt>
    <dgm:pt modelId="{22F898C2-A02A-4CDB-B429-868C7FF6E41E}">
      <dgm:prSet phldrT="[Texte]" custT="1">
        <dgm:style>
          <a:lnRef idx="2">
            <a:schemeClr val="accent1"/>
          </a:lnRef>
          <a:fillRef idx="1">
            <a:schemeClr val="lt1"/>
          </a:fillRef>
          <a:effectRef idx="0">
            <a:schemeClr val="accent1"/>
          </a:effectRef>
          <a:fontRef idx="minor">
            <a:schemeClr val="dk1"/>
          </a:fontRef>
        </dgm:style>
      </dgm:prSet>
      <dgm:spPr/>
      <dgm:t>
        <a:bodyPr/>
        <a:lstStyle/>
        <a:p>
          <a:r>
            <a:rPr lang="fr-CH" sz="1200" b="1"/>
            <a:t>Stands</a:t>
          </a:r>
        </a:p>
        <a:p>
          <a:r>
            <a:rPr lang="fr-CH" sz="1200" b="1">
              <a:solidFill>
                <a:schemeClr val="accent6">
                  <a:lumMod val="75000"/>
                </a:schemeClr>
              </a:solidFill>
            </a:rPr>
            <a:t>P. Gysel et C. Auberson</a:t>
          </a:r>
        </a:p>
      </dgm:t>
    </dgm:pt>
    <dgm:pt modelId="{55F58B48-1220-4D73-9BCD-169280314ECA}" type="parTrans" cxnId="{A9A01EE8-AE48-4A66-A662-44F5C031B06B}">
      <dgm:prSet/>
      <dgm:spPr/>
      <dgm:t>
        <a:bodyPr/>
        <a:lstStyle/>
        <a:p>
          <a:endParaRPr lang="fr-CH"/>
        </a:p>
      </dgm:t>
    </dgm:pt>
    <dgm:pt modelId="{EC8FD64B-2CEE-4EB9-83F5-B177298C1F6C}" type="sibTrans" cxnId="{A9A01EE8-AE48-4A66-A662-44F5C031B06B}">
      <dgm:prSet/>
      <dgm:spPr/>
      <dgm:t>
        <a:bodyPr/>
        <a:lstStyle/>
        <a:p>
          <a:endParaRPr lang="fr-CH"/>
        </a:p>
      </dgm:t>
    </dgm:pt>
    <dgm:pt modelId="{86B47EEB-CA34-4678-A3AA-5787C3A16ED6}">
      <dgm:prSet phldrT="[Texte]">
        <dgm:style>
          <a:lnRef idx="2">
            <a:schemeClr val="accent1"/>
          </a:lnRef>
          <a:fillRef idx="1">
            <a:schemeClr val="lt1"/>
          </a:fillRef>
          <a:effectRef idx="0">
            <a:schemeClr val="accent1"/>
          </a:effectRef>
          <a:fontRef idx="minor">
            <a:schemeClr val="dk1"/>
          </a:fontRef>
        </dgm:style>
      </dgm:prSet>
      <dgm:spPr/>
      <dgm:t>
        <a:bodyPr/>
        <a:lstStyle/>
        <a:p>
          <a:r>
            <a:rPr lang="fr-CH" b="1"/>
            <a:t>Aides diverses</a:t>
          </a:r>
        </a:p>
        <a:p>
          <a:r>
            <a:rPr lang="fr-CH" b="1">
              <a:solidFill>
                <a:schemeClr val="accent6">
                  <a:lumMod val="75000"/>
                </a:schemeClr>
              </a:solidFill>
            </a:rPr>
            <a:t>V. Conrad , A. Philippe et A. Wasserfallen</a:t>
          </a:r>
        </a:p>
      </dgm:t>
    </dgm:pt>
    <dgm:pt modelId="{3025E409-14AE-41EC-90D3-D4CFCB1AFB2C}" type="parTrans" cxnId="{CA38CCE5-7176-4B91-8A65-7BF17ACB6A19}">
      <dgm:prSet/>
      <dgm:spPr/>
      <dgm:t>
        <a:bodyPr/>
        <a:lstStyle/>
        <a:p>
          <a:endParaRPr lang="fr-CH"/>
        </a:p>
      </dgm:t>
    </dgm:pt>
    <dgm:pt modelId="{89D09F02-341A-4734-8ED8-6744411633EF}" type="sibTrans" cxnId="{CA38CCE5-7176-4B91-8A65-7BF17ACB6A19}">
      <dgm:prSet/>
      <dgm:spPr/>
      <dgm:t>
        <a:bodyPr/>
        <a:lstStyle/>
        <a:p>
          <a:endParaRPr lang="fr-CH"/>
        </a:p>
      </dgm:t>
    </dgm:pt>
    <dgm:pt modelId="{B5FA4FFF-2118-4A16-B6EF-E693A0F96759}">
      <dgm:prSet custT="1">
        <dgm:style>
          <a:lnRef idx="2">
            <a:schemeClr val="accent1"/>
          </a:lnRef>
          <a:fillRef idx="1">
            <a:schemeClr val="lt1"/>
          </a:fillRef>
          <a:effectRef idx="0">
            <a:schemeClr val="accent1"/>
          </a:effectRef>
          <a:fontRef idx="minor">
            <a:schemeClr val="dk1"/>
          </a:fontRef>
        </dgm:style>
      </dgm:prSet>
      <dgm:spPr/>
      <dgm:t>
        <a:bodyPr/>
        <a:lstStyle/>
        <a:p>
          <a:r>
            <a:rPr lang="fr-CH" sz="1200" b="1"/>
            <a:t>Présidence </a:t>
          </a:r>
        </a:p>
        <a:p>
          <a:r>
            <a:rPr lang="fr-CH" sz="1200" b="1"/>
            <a:t> </a:t>
          </a:r>
          <a:r>
            <a:rPr lang="fr-CH" sz="1200" b="1">
              <a:solidFill>
                <a:schemeClr val="accent6">
                  <a:lumMod val="75000"/>
                </a:schemeClr>
              </a:solidFill>
            </a:rPr>
            <a:t>Pascal Gysel</a:t>
          </a:r>
        </a:p>
      </dgm:t>
    </dgm:pt>
    <dgm:pt modelId="{B8B88148-3E63-4D5F-8CEF-98CF6EE234C8}" type="parTrans" cxnId="{E59A0E2B-0EAE-42EC-96EC-868D3B162C93}">
      <dgm:prSet/>
      <dgm:spPr/>
      <dgm:t>
        <a:bodyPr/>
        <a:lstStyle/>
        <a:p>
          <a:endParaRPr lang="fr-CH"/>
        </a:p>
      </dgm:t>
    </dgm:pt>
    <dgm:pt modelId="{12098500-3E1C-4F12-B1CF-D650DACE8B79}" type="sibTrans" cxnId="{E59A0E2B-0EAE-42EC-96EC-868D3B162C93}">
      <dgm:prSet/>
      <dgm:spPr/>
      <dgm:t>
        <a:bodyPr/>
        <a:lstStyle/>
        <a:p>
          <a:endParaRPr lang="fr-CH"/>
        </a:p>
      </dgm:t>
    </dgm:pt>
    <dgm:pt modelId="{B9D2C99A-4B71-489E-B751-37AED37653C0}" type="pres">
      <dgm:prSet presAssocID="{2A90E7BF-5CD3-422D-B4AE-DABF9FF548BC}" presName="diagram" presStyleCnt="0">
        <dgm:presLayoutVars>
          <dgm:dir/>
          <dgm:resizeHandles val="exact"/>
        </dgm:presLayoutVars>
      </dgm:prSet>
      <dgm:spPr/>
    </dgm:pt>
    <dgm:pt modelId="{66A5CB44-DAFE-41A9-973B-7F7D46071E3F}" type="pres">
      <dgm:prSet presAssocID="{B5FA4FFF-2118-4A16-B6EF-E693A0F96759}" presName="node" presStyleLbl="node1" presStyleIdx="0" presStyleCnt="10" custScaleX="105092" custScaleY="76839" custLinFactX="5077" custLinFactNeighborX="100000" custLinFactNeighborY="-109">
        <dgm:presLayoutVars>
          <dgm:bulletEnabled val="1"/>
        </dgm:presLayoutVars>
      </dgm:prSet>
      <dgm:spPr/>
    </dgm:pt>
    <dgm:pt modelId="{81C983A0-9A5D-49A0-8615-23976779CFBD}" type="pres">
      <dgm:prSet presAssocID="{12098500-3E1C-4F12-B1CF-D650DACE8B79}" presName="sibTrans" presStyleCnt="0"/>
      <dgm:spPr/>
    </dgm:pt>
    <dgm:pt modelId="{0C79F4C4-2B4B-4296-9C66-991B38A1ADC9}" type="pres">
      <dgm:prSet presAssocID="{BF73832B-9355-4736-A465-5F3F7EFA2286}" presName="node" presStyleLbl="node1" presStyleIdx="1" presStyleCnt="10" custScaleX="94461" custScaleY="74515" custLinFactX="-10211" custLinFactY="580" custLinFactNeighborX="-100000" custLinFactNeighborY="100000">
        <dgm:presLayoutVars>
          <dgm:bulletEnabled val="1"/>
        </dgm:presLayoutVars>
      </dgm:prSet>
      <dgm:spPr/>
    </dgm:pt>
    <dgm:pt modelId="{49481765-E277-45E3-BBD5-03F40131B2B5}" type="pres">
      <dgm:prSet presAssocID="{7572FE7D-26AC-4116-8B3F-99A1D8BEC351}" presName="sibTrans" presStyleCnt="0"/>
      <dgm:spPr/>
    </dgm:pt>
    <dgm:pt modelId="{1FDB5645-654C-4F8F-B563-DC45957CFA9A}" type="pres">
      <dgm:prSet presAssocID="{0801E57D-E4B7-4B52-9FE9-B4D1466D830A}" presName="node" presStyleLbl="node1" presStyleIdx="2" presStyleCnt="10" custScaleX="94461" custScaleY="74515" custLinFactX="-4542" custLinFactY="404" custLinFactNeighborX="-100000" custLinFactNeighborY="100000">
        <dgm:presLayoutVars>
          <dgm:bulletEnabled val="1"/>
        </dgm:presLayoutVars>
      </dgm:prSet>
      <dgm:spPr/>
    </dgm:pt>
    <dgm:pt modelId="{5DD2D756-EB99-4587-A359-664C2C53EB3F}" type="pres">
      <dgm:prSet presAssocID="{9DE3A39D-5304-4FC0-8F7D-4BFADBA16CD8}" presName="sibTrans" presStyleCnt="0"/>
      <dgm:spPr/>
    </dgm:pt>
    <dgm:pt modelId="{3B89D81D-4A03-4C02-8783-BAE5AC97CEFC}" type="pres">
      <dgm:prSet presAssocID="{72CD1781-1EF5-491D-B811-48ACF9AB3060}" presName="node" presStyleLbl="node1" presStyleIdx="3" presStyleCnt="10" custScaleX="94461" custScaleY="74515" custLinFactX="100000" custLinFactNeighborX="114603" custLinFactNeighborY="7323">
        <dgm:presLayoutVars>
          <dgm:bulletEnabled val="1"/>
        </dgm:presLayoutVars>
      </dgm:prSet>
      <dgm:spPr/>
    </dgm:pt>
    <dgm:pt modelId="{EA703D35-B1B8-42AC-9CFD-5BE36507FD11}" type="pres">
      <dgm:prSet presAssocID="{DAD5063C-F553-4C32-8988-DE34A7CDF701}" presName="sibTrans" presStyleCnt="0"/>
      <dgm:spPr/>
    </dgm:pt>
    <dgm:pt modelId="{EE04192B-7344-4227-ABBD-79A10D9784D0}" type="pres">
      <dgm:prSet presAssocID="{60E4F988-3822-4E5F-991E-AE4B190713D1}" presName="node" presStyleLbl="node1" presStyleIdx="4" presStyleCnt="10" custScaleX="94461" custScaleY="74515" custLinFactX="-5686" custLinFactNeighborX="-100000" custLinFactNeighborY="93919">
        <dgm:presLayoutVars>
          <dgm:bulletEnabled val="1"/>
        </dgm:presLayoutVars>
      </dgm:prSet>
      <dgm:spPr/>
    </dgm:pt>
    <dgm:pt modelId="{DC07329B-5AF6-41B0-AB45-38B31F6E834C}" type="pres">
      <dgm:prSet presAssocID="{9E4917E8-315F-4D14-8A39-E5CD768A7283}" presName="sibTrans" presStyleCnt="0"/>
      <dgm:spPr/>
    </dgm:pt>
    <dgm:pt modelId="{6F37D480-E120-40FF-A343-EA692352CAF0}" type="pres">
      <dgm:prSet presAssocID="{A0DD95C7-3387-4187-A8E9-831A56AECD17}" presName="node" presStyleLbl="node1" presStyleIdx="5" presStyleCnt="10" custScaleX="94461" custScaleY="74515" custLinFactX="-43" custLinFactNeighborX="-100000" custLinFactNeighborY="97534">
        <dgm:presLayoutVars>
          <dgm:bulletEnabled val="1"/>
        </dgm:presLayoutVars>
      </dgm:prSet>
      <dgm:spPr/>
    </dgm:pt>
    <dgm:pt modelId="{31E58C13-6E32-45D7-8BD4-CD5AE5E95AE4}" type="pres">
      <dgm:prSet presAssocID="{C14E6941-BC15-441F-8B73-A09C9EB60CCB}" presName="sibTrans" presStyleCnt="0"/>
      <dgm:spPr/>
    </dgm:pt>
    <dgm:pt modelId="{277D8706-749D-462D-893C-FCEFB113CBE1}" type="pres">
      <dgm:prSet presAssocID="{22F898C2-A02A-4CDB-B429-868C7FF6E41E}" presName="node" presStyleLbl="node1" presStyleIdx="6" presStyleCnt="10" custScaleX="94461" custScaleY="74515" custLinFactX="100000" custLinFactNeighborX="113287" custLinFactNeighborY="3526">
        <dgm:presLayoutVars>
          <dgm:bulletEnabled val="1"/>
        </dgm:presLayoutVars>
      </dgm:prSet>
      <dgm:spPr/>
    </dgm:pt>
    <dgm:pt modelId="{FDA48C80-8195-4642-8D53-1E96815A457D}" type="pres">
      <dgm:prSet presAssocID="{EC8FD64B-2CEE-4EB9-83F5-B177298C1F6C}" presName="sibTrans" presStyleCnt="0"/>
      <dgm:spPr/>
    </dgm:pt>
    <dgm:pt modelId="{1E880936-432A-43C6-AD00-C81C76F9FBC6}" type="pres">
      <dgm:prSet presAssocID="{46DEF806-7AEA-4351-8BA5-E3490E9D35CB}" presName="node" presStyleLbl="node1" presStyleIdx="7" presStyleCnt="10" custScaleX="94461" custScaleY="74515" custLinFactX="-6870" custLinFactNeighborX="-100000" custLinFactNeighborY="91290">
        <dgm:presLayoutVars>
          <dgm:bulletEnabled val="1"/>
        </dgm:presLayoutVars>
      </dgm:prSet>
      <dgm:spPr/>
    </dgm:pt>
    <dgm:pt modelId="{171A6EAC-1A84-4611-AFBE-B0CA5B66EA8F}" type="pres">
      <dgm:prSet presAssocID="{F9668B27-3B48-443E-9DAF-489E92418A8F}" presName="sibTrans" presStyleCnt="0"/>
      <dgm:spPr/>
    </dgm:pt>
    <dgm:pt modelId="{43D7483A-5A32-4E1F-98A6-1E9C04232CC4}" type="pres">
      <dgm:prSet presAssocID="{7038D457-E68B-4229-92C4-8506677A0AAE}" presName="node" presStyleLbl="node1" presStyleIdx="8" presStyleCnt="10" custScaleX="94461" custScaleY="74515" custLinFactNeighborX="-99348" custLinFactNeighborY="91291">
        <dgm:presLayoutVars>
          <dgm:bulletEnabled val="1"/>
        </dgm:presLayoutVars>
      </dgm:prSet>
      <dgm:spPr/>
    </dgm:pt>
    <dgm:pt modelId="{7741545E-C186-4E56-8F4F-789082252655}" type="pres">
      <dgm:prSet presAssocID="{DE502C19-C943-40BD-B598-E3156ACF5CE9}" presName="sibTrans" presStyleCnt="0"/>
      <dgm:spPr/>
    </dgm:pt>
    <dgm:pt modelId="{B4FC787B-B5AC-4526-B50C-B59924BE2E99}" type="pres">
      <dgm:prSet presAssocID="{86B47EEB-CA34-4678-A3AA-5787C3A16ED6}" presName="node" presStyleLbl="node1" presStyleIdx="9" presStyleCnt="10" custScaleX="94461" custScaleY="74515" custLinFactX="10078" custLinFactNeighborX="100000" custLinFactNeighborY="2412">
        <dgm:presLayoutVars>
          <dgm:bulletEnabled val="1"/>
        </dgm:presLayoutVars>
      </dgm:prSet>
      <dgm:spPr/>
    </dgm:pt>
  </dgm:ptLst>
  <dgm:cxnLst>
    <dgm:cxn modelId="{E59A0E2B-0EAE-42EC-96EC-868D3B162C93}" srcId="{2A90E7BF-5CD3-422D-B4AE-DABF9FF548BC}" destId="{B5FA4FFF-2118-4A16-B6EF-E693A0F96759}" srcOrd="0" destOrd="0" parTransId="{B8B88148-3E63-4D5F-8CEF-98CF6EE234C8}" sibTransId="{12098500-3E1C-4F12-B1CF-D650DACE8B79}"/>
    <dgm:cxn modelId="{66DE2A2B-9E57-42E7-8AC5-B56EB92BC303}" srcId="{2A90E7BF-5CD3-422D-B4AE-DABF9FF548BC}" destId="{BF73832B-9355-4736-A465-5F3F7EFA2286}" srcOrd="1" destOrd="0" parTransId="{9A62DB32-A327-43E1-9A28-E179DD910E30}" sibTransId="{7572FE7D-26AC-4116-8B3F-99A1D8BEC351}"/>
    <dgm:cxn modelId="{FDFAA830-3F5B-4070-9097-ECC68C99145E}" srcId="{2A90E7BF-5CD3-422D-B4AE-DABF9FF548BC}" destId="{72CD1781-1EF5-491D-B811-48ACF9AB3060}" srcOrd="3" destOrd="0" parTransId="{5E3DE83B-6012-4319-90A1-1F5710399FCA}" sibTransId="{DAD5063C-F553-4C32-8988-DE34A7CDF701}"/>
    <dgm:cxn modelId="{6AD5CB36-A659-4FAF-9660-C911114D94EB}" type="presOf" srcId="{72CD1781-1EF5-491D-B811-48ACF9AB3060}" destId="{3B89D81D-4A03-4C02-8783-BAE5AC97CEFC}" srcOrd="0" destOrd="0" presId="urn:microsoft.com/office/officeart/2005/8/layout/default"/>
    <dgm:cxn modelId="{A80A785C-62B3-4923-80D3-9D0086A833CB}" type="presOf" srcId="{2A90E7BF-5CD3-422D-B4AE-DABF9FF548BC}" destId="{B9D2C99A-4B71-489E-B751-37AED37653C0}" srcOrd="0" destOrd="0" presId="urn:microsoft.com/office/officeart/2005/8/layout/default"/>
    <dgm:cxn modelId="{B4AB615D-3494-4E6B-9405-E6BE95C95E65}" type="presOf" srcId="{22F898C2-A02A-4CDB-B429-868C7FF6E41E}" destId="{277D8706-749D-462D-893C-FCEFB113CBE1}" srcOrd="0" destOrd="0" presId="urn:microsoft.com/office/officeart/2005/8/layout/default"/>
    <dgm:cxn modelId="{89D7E065-65AF-4DE9-94FE-FFE78CB0FDB7}" srcId="{2A90E7BF-5CD3-422D-B4AE-DABF9FF548BC}" destId="{60E4F988-3822-4E5F-991E-AE4B190713D1}" srcOrd="4" destOrd="0" parTransId="{E89E652C-BE23-4B2A-B45C-686C7E3A3899}" sibTransId="{9E4917E8-315F-4D14-8A39-E5CD768A7283}"/>
    <dgm:cxn modelId="{33905C4B-3A42-4BCD-ACC1-E6698363725F}" type="presOf" srcId="{60E4F988-3822-4E5F-991E-AE4B190713D1}" destId="{EE04192B-7344-4227-ABBD-79A10D9784D0}" srcOrd="0" destOrd="0" presId="urn:microsoft.com/office/officeart/2005/8/layout/default"/>
    <dgm:cxn modelId="{D1D8F76D-3CA0-45DD-9FE1-FED68339080C}" srcId="{2A90E7BF-5CD3-422D-B4AE-DABF9FF548BC}" destId="{A0DD95C7-3387-4187-A8E9-831A56AECD17}" srcOrd="5" destOrd="0" parTransId="{3BBD58C0-5098-49B9-BB18-456A08420633}" sibTransId="{C14E6941-BC15-441F-8B73-A09C9EB60CCB}"/>
    <dgm:cxn modelId="{7627E670-3732-4A21-A858-519B54FA8CD8}" type="presOf" srcId="{A0DD95C7-3387-4187-A8E9-831A56AECD17}" destId="{6F37D480-E120-40FF-A343-EA692352CAF0}" srcOrd="0" destOrd="0" presId="urn:microsoft.com/office/officeart/2005/8/layout/default"/>
    <dgm:cxn modelId="{2798D779-C80A-4145-B737-03C0CD63A46D}" type="presOf" srcId="{7038D457-E68B-4229-92C4-8506677A0AAE}" destId="{43D7483A-5A32-4E1F-98A6-1E9C04232CC4}" srcOrd="0" destOrd="0" presId="urn:microsoft.com/office/officeart/2005/8/layout/default"/>
    <dgm:cxn modelId="{B60BCE7A-EA29-4844-B06F-4B19C96CCFDC}" srcId="{2A90E7BF-5CD3-422D-B4AE-DABF9FF548BC}" destId="{7038D457-E68B-4229-92C4-8506677A0AAE}" srcOrd="8" destOrd="0" parTransId="{D1A9C24D-7285-45F9-A9EA-C2B2C37FCB3F}" sibTransId="{DE502C19-C943-40BD-B598-E3156ACF5CE9}"/>
    <dgm:cxn modelId="{D193308C-D635-43DC-93B7-6DDCA5381D8E}" type="presOf" srcId="{B5FA4FFF-2118-4A16-B6EF-E693A0F96759}" destId="{66A5CB44-DAFE-41A9-973B-7F7D46071E3F}" srcOrd="0" destOrd="0" presId="urn:microsoft.com/office/officeart/2005/8/layout/default"/>
    <dgm:cxn modelId="{FB3AEC95-D6AD-4F2F-BFBD-EA6D7FACEF69}" type="presOf" srcId="{46DEF806-7AEA-4351-8BA5-E3490E9D35CB}" destId="{1E880936-432A-43C6-AD00-C81C76F9FBC6}" srcOrd="0" destOrd="0" presId="urn:microsoft.com/office/officeart/2005/8/layout/default"/>
    <dgm:cxn modelId="{88BB30B6-5A6C-4B6B-A363-604D47E166CF}" type="presOf" srcId="{86B47EEB-CA34-4678-A3AA-5787C3A16ED6}" destId="{B4FC787B-B5AC-4526-B50C-B59924BE2E99}" srcOrd="0" destOrd="0" presId="urn:microsoft.com/office/officeart/2005/8/layout/default"/>
    <dgm:cxn modelId="{ED2F5FE3-0333-4043-8D54-AC29FFB87404}" srcId="{2A90E7BF-5CD3-422D-B4AE-DABF9FF548BC}" destId="{46DEF806-7AEA-4351-8BA5-E3490E9D35CB}" srcOrd="7" destOrd="0" parTransId="{45AF81ED-10EF-49AE-9133-5A94C61BE7F9}" sibTransId="{F9668B27-3B48-443E-9DAF-489E92418A8F}"/>
    <dgm:cxn modelId="{CA38CCE5-7176-4B91-8A65-7BF17ACB6A19}" srcId="{2A90E7BF-5CD3-422D-B4AE-DABF9FF548BC}" destId="{86B47EEB-CA34-4678-A3AA-5787C3A16ED6}" srcOrd="9" destOrd="0" parTransId="{3025E409-14AE-41EC-90D3-D4CFCB1AFB2C}" sibTransId="{89D09F02-341A-4734-8ED8-6744411633EF}"/>
    <dgm:cxn modelId="{A9A01EE8-AE48-4A66-A662-44F5C031B06B}" srcId="{2A90E7BF-5CD3-422D-B4AE-DABF9FF548BC}" destId="{22F898C2-A02A-4CDB-B429-868C7FF6E41E}" srcOrd="6" destOrd="0" parTransId="{55F58B48-1220-4D73-9BCD-169280314ECA}" sibTransId="{EC8FD64B-2CEE-4EB9-83F5-B177298C1F6C}"/>
    <dgm:cxn modelId="{3B6B42EA-B5BF-437F-AC7E-4C08FEE13DA6}" srcId="{2A90E7BF-5CD3-422D-B4AE-DABF9FF548BC}" destId="{0801E57D-E4B7-4B52-9FE9-B4D1466D830A}" srcOrd="2" destOrd="0" parTransId="{F1E229AE-81CF-495E-B148-ED03A14814D0}" sibTransId="{9DE3A39D-5304-4FC0-8F7D-4BFADBA16CD8}"/>
    <dgm:cxn modelId="{59011CF9-20A1-4DDC-87A7-AD87C63F80C7}" type="presOf" srcId="{0801E57D-E4B7-4B52-9FE9-B4D1466D830A}" destId="{1FDB5645-654C-4F8F-B563-DC45957CFA9A}" srcOrd="0" destOrd="0" presId="urn:microsoft.com/office/officeart/2005/8/layout/default"/>
    <dgm:cxn modelId="{0FE42DFD-FC79-462E-8D9B-D9CC0CA3FC64}" type="presOf" srcId="{BF73832B-9355-4736-A465-5F3F7EFA2286}" destId="{0C79F4C4-2B4B-4296-9C66-991B38A1ADC9}" srcOrd="0" destOrd="0" presId="urn:microsoft.com/office/officeart/2005/8/layout/default"/>
    <dgm:cxn modelId="{F64F066B-9E9E-4304-A669-2D4564CCFCC4}" type="presParOf" srcId="{B9D2C99A-4B71-489E-B751-37AED37653C0}" destId="{66A5CB44-DAFE-41A9-973B-7F7D46071E3F}" srcOrd="0" destOrd="0" presId="urn:microsoft.com/office/officeart/2005/8/layout/default"/>
    <dgm:cxn modelId="{2086E0F6-471A-445D-B0E2-DEE3EE200592}" type="presParOf" srcId="{B9D2C99A-4B71-489E-B751-37AED37653C0}" destId="{81C983A0-9A5D-49A0-8615-23976779CFBD}" srcOrd="1" destOrd="0" presId="urn:microsoft.com/office/officeart/2005/8/layout/default"/>
    <dgm:cxn modelId="{43E71472-973E-4597-9CC8-091594BCA063}" type="presParOf" srcId="{B9D2C99A-4B71-489E-B751-37AED37653C0}" destId="{0C79F4C4-2B4B-4296-9C66-991B38A1ADC9}" srcOrd="2" destOrd="0" presId="urn:microsoft.com/office/officeart/2005/8/layout/default"/>
    <dgm:cxn modelId="{08811E4A-EE4E-4EDA-BD47-74AE3A739FE7}" type="presParOf" srcId="{B9D2C99A-4B71-489E-B751-37AED37653C0}" destId="{49481765-E277-45E3-BBD5-03F40131B2B5}" srcOrd="3" destOrd="0" presId="urn:microsoft.com/office/officeart/2005/8/layout/default"/>
    <dgm:cxn modelId="{AB9F3873-68E1-4C57-8050-981E4270F650}" type="presParOf" srcId="{B9D2C99A-4B71-489E-B751-37AED37653C0}" destId="{1FDB5645-654C-4F8F-B563-DC45957CFA9A}" srcOrd="4" destOrd="0" presId="urn:microsoft.com/office/officeart/2005/8/layout/default"/>
    <dgm:cxn modelId="{07B61072-ADA4-45DE-9BBA-8ACCAE1B8471}" type="presParOf" srcId="{B9D2C99A-4B71-489E-B751-37AED37653C0}" destId="{5DD2D756-EB99-4587-A359-664C2C53EB3F}" srcOrd="5" destOrd="0" presId="urn:microsoft.com/office/officeart/2005/8/layout/default"/>
    <dgm:cxn modelId="{D48F814D-2C0F-4A33-82E7-D39F6C08C652}" type="presParOf" srcId="{B9D2C99A-4B71-489E-B751-37AED37653C0}" destId="{3B89D81D-4A03-4C02-8783-BAE5AC97CEFC}" srcOrd="6" destOrd="0" presId="urn:microsoft.com/office/officeart/2005/8/layout/default"/>
    <dgm:cxn modelId="{33C75E55-18F9-4437-9EA5-5A645A604495}" type="presParOf" srcId="{B9D2C99A-4B71-489E-B751-37AED37653C0}" destId="{EA703D35-B1B8-42AC-9CFD-5BE36507FD11}" srcOrd="7" destOrd="0" presId="urn:microsoft.com/office/officeart/2005/8/layout/default"/>
    <dgm:cxn modelId="{F2BF0C7F-4A40-43FC-899E-0B39066D7EBC}" type="presParOf" srcId="{B9D2C99A-4B71-489E-B751-37AED37653C0}" destId="{EE04192B-7344-4227-ABBD-79A10D9784D0}" srcOrd="8" destOrd="0" presId="urn:microsoft.com/office/officeart/2005/8/layout/default"/>
    <dgm:cxn modelId="{3FCE284D-085A-4D95-B0C8-3C7585F0A7B4}" type="presParOf" srcId="{B9D2C99A-4B71-489E-B751-37AED37653C0}" destId="{DC07329B-5AF6-41B0-AB45-38B31F6E834C}" srcOrd="9" destOrd="0" presId="urn:microsoft.com/office/officeart/2005/8/layout/default"/>
    <dgm:cxn modelId="{EC7D8052-4AA0-4009-8C2A-96A4CCC6689E}" type="presParOf" srcId="{B9D2C99A-4B71-489E-B751-37AED37653C0}" destId="{6F37D480-E120-40FF-A343-EA692352CAF0}" srcOrd="10" destOrd="0" presId="urn:microsoft.com/office/officeart/2005/8/layout/default"/>
    <dgm:cxn modelId="{004DFC1E-8375-481D-B4E6-E7AD301F61BE}" type="presParOf" srcId="{B9D2C99A-4B71-489E-B751-37AED37653C0}" destId="{31E58C13-6E32-45D7-8BD4-CD5AE5E95AE4}" srcOrd="11" destOrd="0" presId="urn:microsoft.com/office/officeart/2005/8/layout/default"/>
    <dgm:cxn modelId="{C46B200B-874D-4107-8CC4-4AB41CFF0A11}" type="presParOf" srcId="{B9D2C99A-4B71-489E-B751-37AED37653C0}" destId="{277D8706-749D-462D-893C-FCEFB113CBE1}" srcOrd="12" destOrd="0" presId="urn:microsoft.com/office/officeart/2005/8/layout/default"/>
    <dgm:cxn modelId="{B5B3C46E-F9DA-4C88-98FB-D6E82959582A}" type="presParOf" srcId="{B9D2C99A-4B71-489E-B751-37AED37653C0}" destId="{FDA48C80-8195-4642-8D53-1E96815A457D}" srcOrd="13" destOrd="0" presId="urn:microsoft.com/office/officeart/2005/8/layout/default"/>
    <dgm:cxn modelId="{C62280E2-A858-4B9E-94AB-A213E5347484}" type="presParOf" srcId="{B9D2C99A-4B71-489E-B751-37AED37653C0}" destId="{1E880936-432A-43C6-AD00-C81C76F9FBC6}" srcOrd="14" destOrd="0" presId="urn:microsoft.com/office/officeart/2005/8/layout/default"/>
    <dgm:cxn modelId="{742136F8-B111-4720-BF0E-BC18CAB8A96A}" type="presParOf" srcId="{B9D2C99A-4B71-489E-B751-37AED37653C0}" destId="{171A6EAC-1A84-4611-AFBE-B0CA5B66EA8F}" srcOrd="15" destOrd="0" presId="urn:microsoft.com/office/officeart/2005/8/layout/default"/>
    <dgm:cxn modelId="{D8B0D9AD-0E0C-41C1-8B71-265D54024718}" type="presParOf" srcId="{B9D2C99A-4B71-489E-B751-37AED37653C0}" destId="{43D7483A-5A32-4E1F-98A6-1E9C04232CC4}" srcOrd="16" destOrd="0" presId="urn:microsoft.com/office/officeart/2005/8/layout/default"/>
    <dgm:cxn modelId="{2CE6A63E-D5F6-485E-BD8B-DE0CA4004F5D}" type="presParOf" srcId="{B9D2C99A-4B71-489E-B751-37AED37653C0}" destId="{7741545E-C186-4E56-8F4F-789082252655}" srcOrd="17" destOrd="0" presId="urn:microsoft.com/office/officeart/2005/8/layout/default"/>
    <dgm:cxn modelId="{56E11BCA-E492-498A-8E29-AB637C96B089}" type="presParOf" srcId="{B9D2C99A-4B71-489E-B751-37AED37653C0}" destId="{B4FC787B-B5AC-4526-B50C-B59924BE2E99}" srcOrd="18" destOrd="0" presId="urn:microsoft.com/office/officeart/2005/8/layout/defaul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A5CB44-DAFE-41A9-973B-7F7D46071E3F}">
      <dsp:nvSpPr>
        <dsp:cNvPr id="0" name=""/>
        <dsp:cNvSpPr/>
      </dsp:nvSpPr>
      <dsp:spPr>
        <a:xfrm>
          <a:off x="1877900" y="0"/>
          <a:ext cx="1751126" cy="768211"/>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Présidence </a:t>
          </a:r>
        </a:p>
        <a:p>
          <a:pPr marL="0" lvl="0" indent="0" algn="ctr" defTabSz="533400">
            <a:lnSpc>
              <a:spcPct val="90000"/>
            </a:lnSpc>
            <a:spcBef>
              <a:spcPct val="0"/>
            </a:spcBef>
            <a:spcAft>
              <a:spcPct val="35000"/>
            </a:spcAft>
            <a:buNone/>
          </a:pPr>
          <a:r>
            <a:rPr lang="fr-CH" sz="1200" b="1" kern="1200"/>
            <a:t> </a:t>
          </a:r>
          <a:r>
            <a:rPr lang="fr-CH" sz="1200" b="1" kern="1200">
              <a:solidFill>
                <a:schemeClr val="accent6">
                  <a:lumMod val="75000"/>
                </a:schemeClr>
              </a:solidFill>
            </a:rPr>
            <a:t>Pascal Gysel</a:t>
          </a:r>
        </a:p>
      </dsp:txBody>
      <dsp:txXfrm>
        <a:off x="1877900" y="0"/>
        <a:ext cx="1751126" cy="768211"/>
      </dsp:txXfrm>
    </dsp:sp>
    <dsp:sp modelId="{0C79F4C4-2B4B-4296-9C66-991B38A1ADC9}">
      <dsp:nvSpPr>
        <dsp:cNvPr id="0" name=""/>
        <dsp:cNvSpPr/>
      </dsp:nvSpPr>
      <dsp:spPr>
        <a:xfrm>
          <a:off x="208355" y="1018270"/>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Gestionnaire</a:t>
          </a:r>
        </a:p>
        <a:p>
          <a:pPr marL="0" lvl="0" indent="0" algn="ctr" defTabSz="533400">
            <a:lnSpc>
              <a:spcPct val="90000"/>
            </a:lnSpc>
            <a:spcBef>
              <a:spcPct val="0"/>
            </a:spcBef>
            <a:spcAft>
              <a:spcPct val="35000"/>
            </a:spcAft>
            <a:buNone/>
          </a:pPr>
          <a:r>
            <a:rPr lang="fr-CH" sz="1200" b="1" i="1" kern="1200">
              <a:solidFill>
                <a:schemeClr val="accent6">
                  <a:lumMod val="75000"/>
                </a:schemeClr>
              </a:solidFill>
            </a:rPr>
            <a:t>G. Delaloye </a:t>
          </a:r>
          <a:r>
            <a:rPr lang="fr-CH" sz="1200" b="1" i="1" kern="1200">
              <a:sym typeface="Wingdings" panose="05000000000000000000" pitchFamily="2" charset="2"/>
            </a:rPr>
            <a:t> 31 décembre</a:t>
          </a:r>
          <a:endParaRPr lang="fr-CH" sz="1200" b="1" i="1" kern="1200"/>
        </a:p>
      </dsp:txBody>
      <dsp:txXfrm>
        <a:off x="208355" y="1018270"/>
        <a:ext cx="1573984" cy="744976"/>
      </dsp:txXfrm>
    </dsp:sp>
    <dsp:sp modelId="{1FDB5645-654C-4F8F-B563-DC45957CFA9A}">
      <dsp:nvSpPr>
        <dsp:cNvPr id="0" name=""/>
        <dsp:cNvSpPr/>
      </dsp:nvSpPr>
      <dsp:spPr>
        <a:xfrm>
          <a:off x="2043429" y="1016510"/>
          <a:ext cx="1573984" cy="744976"/>
        </a:xfrm>
        <a:prstGeom prst="rect">
          <a:avLst/>
        </a:prstGeom>
        <a:no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Trésorier, chargé de  projets, qualité, formations, suivi individuels </a:t>
          </a:r>
          <a:r>
            <a:rPr lang="fr-CH" sz="1200" b="1" kern="1200">
              <a:solidFill>
                <a:schemeClr val="accent6">
                  <a:lumMod val="75000"/>
                </a:schemeClr>
              </a:solidFill>
            </a:rPr>
            <a:t>A. Zurbrügg</a:t>
          </a:r>
          <a:endParaRPr lang="fr-CH" sz="1200" b="1" kern="1200"/>
        </a:p>
      </dsp:txBody>
      <dsp:txXfrm>
        <a:off x="2043429" y="1016510"/>
        <a:ext cx="1573984" cy="744976"/>
      </dsp:txXfrm>
    </dsp:sp>
    <dsp:sp modelId="{3B89D81D-4A03-4C02-8783-BAE5AC97CEFC}">
      <dsp:nvSpPr>
        <dsp:cNvPr id="0" name=""/>
        <dsp:cNvSpPr/>
      </dsp:nvSpPr>
      <dsp:spPr>
        <a:xfrm>
          <a:off x="3791481" y="1009139"/>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Secrétaire au PV</a:t>
          </a:r>
        </a:p>
        <a:p>
          <a:pPr marL="0" lvl="0" indent="0" algn="ctr" defTabSz="533400">
            <a:lnSpc>
              <a:spcPct val="90000"/>
            </a:lnSpc>
            <a:spcBef>
              <a:spcPct val="0"/>
            </a:spcBef>
            <a:spcAft>
              <a:spcPct val="35000"/>
            </a:spcAft>
            <a:buNone/>
          </a:pPr>
          <a:r>
            <a:rPr lang="fr-CH" sz="1200" b="1" kern="1200">
              <a:solidFill>
                <a:schemeClr val="accent6">
                  <a:lumMod val="75000"/>
                </a:schemeClr>
              </a:solidFill>
            </a:rPr>
            <a:t>S. Gillioz</a:t>
          </a:r>
        </a:p>
      </dsp:txBody>
      <dsp:txXfrm>
        <a:off x="3791481" y="1009139"/>
        <a:ext cx="1573984" cy="744976"/>
      </dsp:txXfrm>
    </dsp:sp>
    <dsp:sp modelId="{EE04192B-7344-4227-ABBD-79A10D9784D0}">
      <dsp:nvSpPr>
        <dsp:cNvPr id="0" name=""/>
        <dsp:cNvSpPr/>
      </dsp:nvSpPr>
      <dsp:spPr>
        <a:xfrm>
          <a:off x="195183" y="1874898"/>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fr-CH" sz="900" b="1" kern="1200"/>
        </a:p>
        <a:p>
          <a:pPr marL="0" lvl="0" indent="0" algn="ctr" defTabSz="400050">
            <a:lnSpc>
              <a:spcPct val="90000"/>
            </a:lnSpc>
            <a:spcBef>
              <a:spcPct val="0"/>
            </a:spcBef>
            <a:spcAft>
              <a:spcPct val="35000"/>
            </a:spcAft>
            <a:buNone/>
          </a:pPr>
          <a:r>
            <a:rPr lang="fr-CH" sz="1200" b="1" kern="1200"/>
            <a:t>Permanence tél</a:t>
          </a:r>
        </a:p>
        <a:p>
          <a:pPr marL="0" lvl="0" indent="0" algn="ctr" defTabSz="400050">
            <a:lnSpc>
              <a:spcPct val="90000"/>
            </a:lnSpc>
            <a:spcBef>
              <a:spcPct val="0"/>
            </a:spcBef>
            <a:spcAft>
              <a:spcPct val="35000"/>
            </a:spcAft>
            <a:buNone/>
          </a:pPr>
          <a:r>
            <a:rPr lang="fr-CH" sz="1200" b="1" kern="1200">
              <a:solidFill>
                <a:schemeClr val="accent6">
                  <a:lumMod val="75000"/>
                </a:schemeClr>
              </a:solidFill>
            </a:rPr>
            <a:t>A. Zurbrügg, P. Gysel</a:t>
          </a:r>
          <a:r>
            <a:rPr lang="fr-CH" sz="900" b="1" kern="1200">
              <a:solidFill>
                <a:schemeClr val="accent6">
                  <a:lumMod val="75000"/>
                </a:schemeClr>
              </a:solidFill>
            </a:rPr>
            <a:t> </a:t>
          </a:r>
        </a:p>
        <a:p>
          <a:pPr marL="0" lvl="0" indent="0" algn="ctr" defTabSz="400050">
            <a:lnSpc>
              <a:spcPct val="90000"/>
            </a:lnSpc>
            <a:spcBef>
              <a:spcPct val="0"/>
            </a:spcBef>
            <a:spcAft>
              <a:spcPct val="35000"/>
            </a:spcAft>
            <a:buNone/>
          </a:pPr>
          <a:endParaRPr lang="fr-CH" sz="900" b="1" kern="1200"/>
        </a:p>
      </dsp:txBody>
      <dsp:txXfrm>
        <a:off x="195183" y="1874898"/>
        <a:ext cx="1573984" cy="744976"/>
      </dsp:txXfrm>
    </dsp:sp>
    <dsp:sp modelId="{6F37D480-E120-40FF-A343-EA692352CAF0}">
      <dsp:nvSpPr>
        <dsp:cNvPr id="0" name=""/>
        <dsp:cNvSpPr/>
      </dsp:nvSpPr>
      <dsp:spPr>
        <a:xfrm>
          <a:off x="2029824" y="1911039"/>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Papa contact</a:t>
          </a:r>
        </a:p>
        <a:p>
          <a:pPr marL="0" lvl="0" indent="0" algn="ctr" defTabSz="533400">
            <a:lnSpc>
              <a:spcPct val="90000"/>
            </a:lnSpc>
            <a:spcBef>
              <a:spcPct val="0"/>
            </a:spcBef>
            <a:spcAft>
              <a:spcPct val="35000"/>
            </a:spcAft>
            <a:buNone/>
          </a:pPr>
          <a:r>
            <a:rPr lang="fr-CH" sz="1200" b="1" kern="1200">
              <a:solidFill>
                <a:schemeClr val="accent6">
                  <a:lumMod val="75000"/>
                </a:schemeClr>
              </a:solidFill>
            </a:rPr>
            <a:t>V. Conrad</a:t>
          </a:r>
        </a:p>
      </dsp:txBody>
      <dsp:txXfrm>
        <a:off x="2029824" y="1911039"/>
        <a:ext cx="1573984" cy="744976"/>
      </dsp:txXfrm>
    </dsp:sp>
    <dsp:sp modelId="{277D8706-749D-462D-893C-FCEFB113CBE1}">
      <dsp:nvSpPr>
        <dsp:cNvPr id="0" name=""/>
        <dsp:cNvSpPr/>
      </dsp:nvSpPr>
      <dsp:spPr>
        <a:xfrm>
          <a:off x="3769553" y="1882783"/>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Stands</a:t>
          </a:r>
        </a:p>
        <a:p>
          <a:pPr marL="0" lvl="0" indent="0" algn="ctr" defTabSz="533400">
            <a:lnSpc>
              <a:spcPct val="90000"/>
            </a:lnSpc>
            <a:spcBef>
              <a:spcPct val="0"/>
            </a:spcBef>
            <a:spcAft>
              <a:spcPct val="35000"/>
            </a:spcAft>
            <a:buNone/>
          </a:pPr>
          <a:r>
            <a:rPr lang="fr-CH" sz="1200" b="1" kern="1200">
              <a:solidFill>
                <a:schemeClr val="accent6">
                  <a:lumMod val="75000"/>
                </a:schemeClr>
              </a:solidFill>
            </a:rPr>
            <a:t>P. Gysel et C. Auberson</a:t>
          </a:r>
        </a:p>
      </dsp:txBody>
      <dsp:txXfrm>
        <a:off x="3769553" y="1882783"/>
        <a:ext cx="1573984" cy="744976"/>
      </dsp:txXfrm>
    </dsp:sp>
    <dsp:sp modelId="{1E880936-432A-43C6-AD00-C81C76F9FBC6}">
      <dsp:nvSpPr>
        <dsp:cNvPr id="0" name=""/>
        <dsp:cNvSpPr/>
      </dsp:nvSpPr>
      <dsp:spPr>
        <a:xfrm>
          <a:off x="175454" y="2760219"/>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Chargé communication</a:t>
          </a:r>
        </a:p>
        <a:p>
          <a:pPr marL="0" lvl="0" indent="0" algn="ctr" defTabSz="533400">
            <a:lnSpc>
              <a:spcPct val="90000"/>
            </a:lnSpc>
            <a:spcBef>
              <a:spcPct val="0"/>
            </a:spcBef>
            <a:spcAft>
              <a:spcPct val="35000"/>
            </a:spcAft>
            <a:buNone/>
          </a:pPr>
          <a:r>
            <a:rPr lang="fr-CH" sz="1200" b="1" kern="1200">
              <a:solidFill>
                <a:schemeClr val="accent6">
                  <a:lumMod val="75000"/>
                </a:schemeClr>
              </a:solidFill>
            </a:rPr>
            <a:t>P. Gysel</a:t>
          </a:r>
        </a:p>
      </dsp:txBody>
      <dsp:txXfrm>
        <a:off x="175454" y="2760219"/>
        <a:ext cx="1573984" cy="744976"/>
      </dsp:txXfrm>
    </dsp:sp>
    <dsp:sp modelId="{43D7483A-5A32-4E1F-98A6-1E9C04232CC4}">
      <dsp:nvSpPr>
        <dsp:cNvPr id="0" name=""/>
        <dsp:cNvSpPr/>
      </dsp:nvSpPr>
      <dsp:spPr>
        <a:xfrm>
          <a:off x="2041404" y="2760223"/>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fr-CH" sz="1200" b="1" kern="1200"/>
            <a:t>Evénements</a:t>
          </a:r>
        </a:p>
        <a:p>
          <a:pPr marL="0" lvl="0" indent="0" algn="ctr" defTabSz="533400">
            <a:lnSpc>
              <a:spcPct val="90000"/>
            </a:lnSpc>
            <a:spcBef>
              <a:spcPct val="0"/>
            </a:spcBef>
            <a:spcAft>
              <a:spcPts val="0"/>
            </a:spcAft>
            <a:buNone/>
          </a:pPr>
          <a:r>
            <a:rPr lang="fr-CH" sz="1200" b="1" kern="1200">
              <a:solidFill>
                <a:schemeClr val="accent6">
                  <a:lumMod val="75000"/>
                </a:schemeClr>
              </a:solidFill>
            </a:rPr>
            <a:t>C. Auberson, A. Wasserfallen et G. Bukmez</a:t>
          </a:r>
        </a:p>
      </dsp:txBody>
      <dsp:txXfrm>
        <a:off x="2041404" y="2760223"/>
        <a:ext cx="1573984" cy="744976"/>
      </dsp:txXfrm>
    </dsp:sp>
    <dsp:sp modelId="{B4FC787B-B5AC-4526-B50C-B59924BE2E99}">
      <dsp:nvSpPr>
        <dsp:cNvPr id="0" name=""/>
        <dsp:cNvSpPr/>
      </dsp:nvSpPr>
      <dsp:spPr>
        <a:xfrm>
          <a:off x="3790415" y="2760223"/>
          <a:ext cx="1573984" cy="74497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CH" sz="1200" b="1" kern="1200"/>
            <a:t>Aides diverses</a:t>
          </a:r>
        </a:p>
        <a:p>
          <a:pPr marL="0" lvl="0" indent="0" algn="ctr" defTabSz="533400">
            <a:lnSpc>
              <a:spcPct val="90000"/>
            </a:lnSpc>
            <a:spcBef>
              <a:spcPct val="0"/>
            </a:spcBef>
            <a:spcAft>
              <a:spcPct val="35000"/>
            </a:spcAft>
            <a:buNone/>
          </a:pPr>
          <a:r>
            <a:rPr lang="fr-CH" sz="1200" b="1" kern="1200">
              <a:solidFill>
                <a:schemeClr val="accent6">
                  <a:lumMod val="75000"/>
                </a:schemeClr>
              </a:solidFill>
            </a:rPr>
            <a:t>V. Conrad , A. Philippe et A. Wasserfallen</a:t>
          </a:r>
        </a:p>
      </dsp:txBody>
      <dsp:txXfrm>
        <a:off x="3790415" y="2760223"/>
        <a:ext cx="1573984" cy="74497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970</Words>
  <Characters>5337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Fournier</dc:creator>
  <cp:keywords/>
  <dc:description/>
  <cp:lastModifiedBy>Danielle Fournier</cp:lastModifiedBy>
  <cp:revision>31</cp:revision>
  <cp:lastPrinted>2025-06-05T10:18:00Z</cp:lastPrinted>
  <dcterms:created xsi:type="dcterms:W3CDTF">2025-05-23T09:59:00Z</dcterms:created>
  <dcterms:modified xsi:type="dcterms:W3CDTF">2025-06-06T10:15:00Z</dcterms:modified>
</cp:coreProperties>
</file>